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E3C3" w14:textId="77777777" w:rsidR="006F26E5" w:rsidRDefault="006F26E5" w:rsidP="006F26E5">
      <w:pPr>
        <w:jc w:val="center"/>
        <w:rPr>
          <w:b/>
          <w:bCs/>
          <w:sz w:val="20"/>
          <w:szCs w:val="20"/>
        </w:rPr>
      </w:pPr>
      <w:r w:rsidRPr="00CF35F4">
        <w:rPr>
          <w:b/>
          <w:bCs/>
          <w:sz w:val="20"/>
          <w:szCs w:val="20"/>
        </w:rPr>
        <w:t>NOTICE</w:t>
      </w:r>
    </w:p>
    <w:p w14:paraId="660269C2" w14:textId="77777777" w:rsidR="006F26E5" w:rsidRPr="00CF35F4" w:rsidRDefault="006F26E5" w:rsidP="006F26E5">
      <w:pPr>
        <w:jc w:val="both"/>
        <w:rPr>
          <w:b/>
          <w:bCs/>
          <w:sz w:val="20"/>
          <w:szCs w:val="20"/>
        </w:rPr>
      </w:pPr>
    </w:p>
    <w:p w14:paraId="05A020FB" w14:textId="77777777" w:rsidR="006F26E5" w:rsidRDefault="006F26E5" w:rsidP="006F26E5">
      <w:pPr>
        <w:pStyle w:val="xxmsonormal"/>
        <w:jc w:val="both"/>
        <w:rPr>
          <w:rFonts w:ascii="Times New Roman" w:hAnsi="Times New Roman" w:cs="Times New Roman"/>
          <w:sz w:val="20"/>
          <w:szCs w:val="20"/>
        </w:rPr>
      </w:pPr>
      <w:r>
        <w:rPr>
          <w:rFonts w:ascii="Times New Roman" w:hAnsi="Times New Roman" w:cs="Times New Roman"/>
          <w:sz w:val="20"/>
          <w:szCs w:val="20"/>
        </w:rPr>
        <w:t>The National Company Law Tribunal, Mumbai Bench (</w:t>
      </w:r>
      <w:r>
        <w:rPr>
          <w:rFonts w:ascii="Times New Roman" w:hAnsi="Times New Roman" w:cs="Times New Roman"/>
          <w:b/>
          <w:bCs/>
          <w:sz w:val="20"/>
          <w:szCs w:val="20"/>
        </w:rPr>
        <w:t>“NCLT”</w:t>
      </w:r>
      <w:r>
        <w:rPr>
          <w:rFonts w:ascii="Times New Roman" w:hAnsi="Times New Roman" w:cs="Times New Roman"/>
          <w:sz w:val="20"/>
          <w:szCs w:val="20"/>
        </w:rPr>
        <w:t>) by its order dated 09 February 2024, (</w:t>
      </w:r>
      <w:r>
        <w:rPr>
          <w:rFonts w:ascii="Times New Roman" w:hAnsi="Times New Roman" w:cs="Times New Roman"/>
          <w:b/>
          <w:bCs/>
          <w:sz w:val="20"/>
          <w:szCs w:val="20"/>
        </w:rPr>
        <w:t>“Admission Order”</w:t>
      </w:r>
      <w:r>
        <w:rPr>
          <w:rFonts w:ascii="Times New Roman" w:hAnsi="Times New Roman" w:cs="Times New Roman"/>
          <w:sz w:val="20"/>
          <w:szCs w:val="20"/>
        </w:rPr>
        <w:t>) ordered the commencement of corporate insolvency resolution process (</w:t>
      </w:r>
      <w:r>
        <w:rPr>
          <w:rFonts w:ascii="Times New Roman" w:hAnsi="Times New Roman" w:cs="Times New Roman"/>
          <w:b/>
          <w:bCs/>
          <w:sz w:val="20"/>
          <w:szCs w:val="20"/>
        </w:rPr>
        <w:t>“CIRP”</w:t>
      </w:r>
      <w:r>
        <w:rPr>
          <w:rFonts w:ascii="Times New Roman" w:hAnsi="Times New Roman" w:cs="Times New Roman"/>
          <w:sz w:val="20"/>
          <w:szCs w:val="20"/>
        </w:rPr>
        <w:t>) in respect of Morarjee Textiles Limited (“</w:t>
      </w:r>
      <w:r>
        <w:rPr>
          <w:rFonts w:ascii="Times New Roman" w:hAnsi="Times New Roman" w:cs="Times New Roman"/>
          <w:b/>
          <w:bCs/>
          <w:sz w:val="20"/>
          <w:szCs w:val="20"/>
        </w:rPr>
        <w:t xml:space="preserve">MTL” or “Company”) </w:t>
      </w:r>
      <w:r>
        <w:rPr>
          <w:rFonts w:ascii="Times New Roman" w:hAnsi="Times New Roman" w:cs="Times New Roman"/>
          <w:sz w:val="20"/>
          <w:szCs w:val="20"/>
        </w:rPr>
        <w:t>under the provisions of the Insolvency and Bankruptcy Code, 2016 and subsequent amendments thereof (</w:t>
      </w:r>
      <w:r>
        <w:rPr>
          <w:rFonts w:ascii="Times New Roman" w:hAnsi="Times New Roman" w:cs="Times New Roman"/>
          <w:b/>
          <w:bCs/>
          <w:sz w:val="20"/>
          <w:szCs w:val="20"/>
        </w:rPr>
        <w:t>“IBC” or “Code”</w:t>
      </w:r>
      <w:r>
        <w:rPr>
          <w:rFonts w:ascii="Times New Roman" w:hAnsi="Times New Roman" w:cs="Times New Roman"/>
          <w:sz w:val="20"/>
          <w:szCs w:val="20"/>
        </w:rPr>
        <w:t xml:space="preserve">). Pursuant to the admission order, Mr. Ravi Sethia was appointed as the Interim Resolution Professional </w:t>
      </w:r>
      <w:r>
        <w:rPr>
          <w:rFonts w:ascii="Times New Roman" w:hAnsi="Times New Roman" w:cs="Times New Roman"/>
          <w:b/>
          <w:bCs/>
          <w:sz w:val="20"/>
          <w:szCs w:val="20"/>
        </w:rPr>
        <w:t>(“IRP”)</w:t>
      </w:r>
      <w:r>
        <w:rPr>
          <w:rFonts w:ascii="Times New Roman" w:hAnsi="Times New Roman" w:cs="Times New Roman"/>
          <w:sz w:val="20"/>
          <w:szCs w:val="20"/>
        </w:rPr>
        <w:t xml:space="preserve">, in accordance with Section 16(1) of IBC. </w:t>
      </w:r>
    </w:p>
    <w:p w14:paraId="6B1DE711" w14:textId="77777777" w:rsidR="006F26E5" w:rsidRDefault="006F26E5" w:rsidP="006F26E5">
      <w:pPr>
        <w:pStyle w:val="xxmsonormal"/>
        <w:jc w:val="both"/>
        <w:rPr>
          <w:rFonts w:ascii="Times New Roman" w:hAnsi="Times New Roman" w:cs="Times New Roman"/>
          <w:sz w:val="20"/>
          <w:szCs w:val="20"/>
        </w:rPr>
      </w:pPr>
    </w:p>
    <w:p w14:paraId="7536659E" w14:textId="77777777" w:rsidR="006F26E5" w:rsidRDefault="006F26E5" w:rsidP="006F26E5">
      <w:pPr>
        <w:pStyle w:val="xxmsonormal"/>
        <w:jc w:val="both"/>
        <w:rPr>
          <w:rFonts w:ascii="Times New Roman" w:hAnsi="Times New Roman" w:cs="Times New Roman"/>
          <w:sz w:val="20"/>
          <w:szCs w:val="20"/>
        </w:rPr>
      </w:pPr>
      <w:r>
        <w:rPr>
          <w:rFonts w:ascii="Times New Roman" w:hAnsi="Times New Roman" w:cs="Times New Roman"/>
          <w:sz w:val="20"/>
          <w:szCs w:val="20"/>
        </w:rPr>
        <w:t xml:space="preserve">In accordance with Section 17(1)(b) read with Section 22 of the IBC, the powers of the board of directors of MTL are suspended and such powers are vested with the IRP from the date of the Admission Order. The IRP is henceforth responsible for the management of the affairs of MTL in terms of the provisions of Section 23 of the IBC. </w:t>
      </w:r>
    </w:p>
    <w:p w14:paraId="42E554B6" w14:textId="77777777" w:rsidR="006F26E5" w:rsidRDefault="006F26E5" w:rsidP="006F26E5">
      <w:pPr>
        <w:pStyle w:val="xxmsonormal"/>
        <w:jc w:val="both"/>
        <w:rPr>
          <w:rFonts w:ascii="Times New Roman" w:hAnsi="Times New Roman" w:cs="Times New Roman"/>
          <w:sz w:val="20"/>
          <w:szCs w:val="20"/>
        </w:rPr>
      </w:pPr>
    </w:p>
    <w:p w14:paraId="72EF9CC3" w14:textId="77777777" w:rsidR="006F26E5" w:rsidRDefault="006F26E5" w:rsidP="006F26E5">
      <w:pPr>
        <w:pStyle w:val="xxmsonormal"/>
        <w:jc w:val="both"/>
        <w:rPr>
          <w:rFonts w:ascii="Times New Roman" w:hAnsi="Times New Roman" w:cs="Times New Roman"/>
          <w:sz w:val="20"/>
          <w:szCs w:val="20"/>
        </w:rPr>
      </w:pPr>
      <w:r>
        <w:rPr>
          <w:rFonts w:ascii="Times New Roman" w:hAnsi="Times New Roman" w:cs="Times New Roman"/>
          <w:sz w:val="20"/>
          <w:szCs w:val="20"/>
        </w:rPr>
        <w:t>The objective of CIRP is to attempt to resolve the ongoing financial stress and in accordance with Section 23, the IRP continues to manage the operations of MTL as a going concern. It shall be the endeavor of the IRP to ensure that MTL operates in the best interest of all the creditors.</w:t>
      </w:r>
    </w:p>
    <w:p w14:paraId="6D5DCC17" w14:textId="77777777" w:rsidR="006F26E5" w:rsidRDefault="006F26E5" w:rsidP="006F26E5">
      <w:pPr>
        <w:pStyle w:val="xmsonormal"/>
        <w:ind w:right="115"/>
        <w:jc w:val="both"/>
        <w:rPr>
          <w:rFonts w:ascii="Times New Roman" w:hAnsi="Times New Roman" w:cs="Times New Roman"/>
          <w:sz w:val="20"/>
          <w:szCs w:val="20"/>
        </w:rPr>
      </w:pPr>
    </w:p>
    <w:p w14:paraId="426B73E2" w14:textId="77777777" w:rsidR="006F26E5" w:rsidRDefault="006F26E5" w:rsidP="006F26E5">
      <w:pPr>
        <w:pStyle w:val="xmsonormal"/>
        <w:jc w:val="both"/>
        <w:rPr>
          <w:rFonts w:ascii="Times New Roman" w:hAnsi="Times New Roman" w:cs="Times New Roman"/>
          <w:sz w:val="20"/>
          <w:szCs w:val="20"/>
        </w:rPr>
      </w:pPr>
      <w:r>
        <w:rPr>
          <w:rFonts w:ascii="Times New Roman" w:hAnsi="Times New Roman" w:cs="Times New Roman"/>
          <w:sz w:val="20"/>
          <w:szCs w:val="20"/>
        </w:rPr>
        <w:t xml:space="preserve">As per the provisions of the IBC, you are requested to file a claim with supporting documents to substantiate your claim against any outstanding amount owed to you by MTL as of 09 February 2024, which is the CIRP commencement date. The same will be admitted by the IRP post the reconciliation with the information available with the company and the information provided by the claimant and the treatment for the same will be provided by the respective resolution applicant and as per the provisions of the Code. The Public announcement was made on 12 February 2024. </w:t>
      </w:r>
    </w:p>
    <w:p w14:paraId="2F4983BD" w14:textId="77777777" w:rsidR="006F26E5" w:rsidRDefault="006F26E5" w:rsidP="006F26E5">
      <w:pPr>
        <w:pStyle w:val="xmsonormal"/>
        <w:jc w:val="both"/>
        <w:rPr>
          <w:rFonts w:ascii="Times New Roman" w:hAnsi="Times New Roman" w:cs="Times New Roman"/>
          <w:sz w:val="20"/>
          <w:szCs w:val="20"/>
        </w:rPr>
      </w:pPr>
    </w:p>
    <w:p w14:paraId="324FACF2" w14:textId="77777777" w:rsidR="006F26E5" w:rsidRDefault="006F26E5" w:rsidP="006F26E5">
      <w:pPr>
        <w:pStyle w:val="xxmsonormal"/>
        <w:jc w:val="both"/>
        <w:rPr>
          <w:rFonts w:ascii="Times New Roman" w:hAnsi="Times New Roman" w:cs="Times New Roman"/>
          <w:sz w:val="20"/>
          <w:szCs w:val="20"/>
        </w:rPr>
      </w:pPr>
      <w:r>
        <w:rPr>
          <w:rFonts w:ascii="Times New Roman" w:hAnsi="Times New Roman" w:cs="Times New Roman"/>
          <w:sz w:val="20"/>
          <w:szCs w:val="20"/>
        </w:rPr>
        <w:t xml:space="preserve">The updated claim forms can be accessed from IBBI site at </w:t>
      </w:r>
      <w:hyperlink r:id="rId8" w:history="1">
        <w:r>
          <w:rPr>
            <w:rStyle w:val="Hyperlink"/>
            <w:rFonts w:ascii="Times New Roman" w:hAnsi="Times New Roman" w:cs="Times New Roman"/>
            <w:sz w:val="20"/>
            <w:szCs w:val="20"/>
          </w:rPr>
          <w:t>https://ibbi.gov.in/en/home/downloads</w:t>
        </w:r>
      </w:hyperlink>
      <w:r>
        <w:rPr>
          <w:rFonts w:ascii="Times New Roman" w:hAnsi="Times New Roman" w:cs="Times New Roman"/>
          <w:sz w:val="20"/>
          <w:szCs w:val="20"/>
          <w:lang w:val="en-IN"/>
        </w:rPr>
        <w:t xml:space="preserve"> </w:t>
      </w:r>
      <w:r>
        <w:rPr>
          <w:rFonts w:ascii="Times New Roman" w:hAnsi="Times New Roman" w:cs="Times New Roman"/>
          <w:sz w:val="20"/>
          <w:szCs w:val="20"/>
        </w:rPr>
        <w:t>. The screen shot of relevant category of claim forms is given below for your reference. You may choose the claim form according to the nature of you being a creditor to the company.</w:t>
      </w:r>
    </w:p>
    <w:p w14:paraId="35AA9E1A" w14:textId="77777777" w:rsidR="006F26E5" w:rsidRDefault="006F26E5" w:rsidP="006F26E5">
      <w:pPr>
        <w:pStyle w:val="xxmsonormal"/>
        <w:jc w:val="both"/>
        <w:rPr>
          <w:rFonts w:ascii="Times New Roman" w:hAnsi="Times New Roman" w:cs="Times New Roman"/>
          <w:sz w:val="20"/>
          <w:szCs w:val="20"/>
        </w:rPr>
      </w:pPr>
    </w:p>
    <w:p w14:paraId="6D800B48" w14:textId="77777777" w:rsidR="006F26E5" w:rsidRDefault="006F26E5" w:rsidP="006F26E5">
      <w:pPr>
        <w:pStyle w:val="xxmsonormal"/>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960EC89" wp14:editId="365EF380">
            <wp:extent cx="5943600" cy="535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535940"/>
                    </a:xfrm>
                    <a:prstGeom prst="rect">
                      <a:avLst/>
                    </a:prstGeom>
                    <a:noFill/>
                    <a:ln>
                      <a:noFill/>
                    </a:ln>
                  </pic:spPr>
                </pic:pic>
              </a:graphicData>
            </a:graphic>
          </wp:inline>
        </w:drawing>
      </w:r>
    </w:p>
    <w:p w14:paraId="643DC011" w14:textId="77777777" w:rsidR="006F26E5" w:rsidRDefault="006F26E5" w:rsidP="006F26E5">
      <w:pPr>
        <w:pStyle w:val="xxmsonormal"/>
        <w:jc w:val="both"/>
        <w:rPr>
          <w:rFonts w:ascii="Times New Roman" w:hAnsi="Times New Roman" w:cs="Times New Roman"/>
          <w:sz w:val="20"/>
          <w:szCs w:val="20"/>
        </w:rPr>
      </w:pPr>
      <w:r>
        <w:rPr>
          <w:rFonts w:ascii="Times New Roman" w:hAnsi="Times New Roman" w:cs="Times New Roman"/>
          <w:sz w:val="20"/>
          <w:szCs w:val="20"/>
        </w:rPr>
        <w:t> </w:t>
      </w:r>
    </w:p>
    <w:p w14:paraId="00C3842D" w14:textId="2505B5D8" w:rsidR="006F26E5" w:rsidRDefault="006F26E5" w:rsidP="006F26E5">
      <w:pPr>
        <w:pStyle w:val="xxmsonormal"/>
        <w:autoSpaceDE w:val="0"/>
        <w:autoSpaceDN w:val="0"/>
        <w:jc w:val="both"/>
        <w:rPr>
          <w:rFonts w:ascii="Times New Roman" w:hAnsi="Times New Roman" w:cs="Times New Roman"/>
          <w:sz w:val="20"/>
          <w:szCs w:val="20"/>
        </w:rPr>
      </w:pPr>
      <w:r>
        <w:rPr>
          <w:rFonts w:ascii="Times New Roman" w:hAnsi="Times New Roman" w:cs="Times New Roman"/>
          <w:sz w:val="20"/>
          <w:szCs w:val="20"/>
        </w:rPr>
        <w:t xml:space="preserve">The forms are also available on the website of the company i.e., </w:t>
      </w:r>
      <w:hyperlink r:id="rId11" w:history="1">
        <w:r w:rsidRPr="008B67CF">
          <w:rPr>
            <w:rStyle w:val="Hyperlink"/>
            <w:rFonts w:ascii="Times New Roman" w:hAnsi="Times New Roman" w:cs="Times New Roman"/>
            <w:sz w:val="20"/>
            <w:szCs w:val="20"/>
          </w:rPr>
          <w:t>www.morarjee.com</w:t>
        </w:r>
      </w:hyperlink>
      <w:r>
        <w:rPr>
          <w:rFonts w:ascii="Times New Roman" w:hAnsi="Times New Roman" w:cs="Times New Roman"/>
          <w:sz w:val="20"/>
          <w:szCs w:val="20"/>
        </w:rPr>
        <w:t xml:space="preserve"> </w:t>
      </w:r>
    </w:p>
    <w:p w14:paraId="43A28E2F" w14:textId="77777777" w:rsidR="006F26E5" w:rsidRDefault="006F26E5" w:rsidP="006F26E5">
      <w:pPr>
        <w:pStyle w:val="xxmsonormal"/>
        <w:autoSpaceDE w:val="0"/>
        <w:autoSpaceDN w:val="0"/>
        <w:jc w:val="both"/>
        <w:rPr>
          <w:rFonts w:ascii="Times New Roman" w:hAnsi="Times New Roman" w:cs="Times New Roman"/>
          <w:sz w:val="20"/>
          <w:szCs w:val="20"/>
        </w:rPr>
      </w:pPr>
    </w:p>
    <w:p w14:paraId="2FFE3035" w14:textId="67B270E9" w:rsidR="006F26E5" w:rsidRDefault="006F26E5" w:rsidP="006F26E5">
      <w:pPr>
        <w:pStyle w:val="xxmsonormal"/>
        <w:autoSpaceDE w:val="0"/>
        <w:autoSpaceDN w:val="0"/>
        <w:jc w:val="both"/>
        <w:rPr>
          <w:rFonts w:ascii="Times New Roman" w:hAnsi="Times New Roman" w:cs="Times New Roman"/>
          <w:sz w:val="20"/>
          <w:szCs w:val="20"/>
        </w:rPr>
      </w:pPr>
      <w:r>
        <w:rPr>
          <w:rFonts w:ascii="Times New Roman" w:hAnsi="Times New Roman" w:cs="Times New Roman"/>
          <w:sz w:val="20"/>
          <w:szCs w:val="20"/>
        </w:rPr>
        <w:t>We look forward to all your support and co-operation.</w:t>
      </w:r>
    </w:p>
    <w:p w14:paraId="458C2789" w14:textId="77777777" w:rsidR="006F26E5" w:rsidRDefault="006F26E5" w:rsidP="006F26E5">
      <w:pPr>
        <w:jc w:val="both"/>
      </w:pPr>
    </w:p>
    <w:p w14:paraId="409BA1FC" w14:textId="67308342" w:rsidR="006F26E5" w:rsidRPr="006F26E5" w:rsidRDefault="006F26E5" w:rsidP="006F26E5">
      <w:pPr>
        <w:jc w:val="both"/>
        <w:rPr>
          <w:rStyle w:val="Emphasis"/>
          <w:rFonts w:ascii="Calibri" w:eastAsiaTheme="majorEastAsia" w:hAnsi="Calibri" w:cs="Calibri"/>
          <w:b/>
          <w:bCs/>
          <w:i w:val="0"/>
          <w:iCs w:val="0"/>
          <w:sz w:val="22"/>
          <w:szCs w:val="22"/>
        </w:rPr>
      </w:pPr>
      <w:r w:rsidRPr="00EB224C">
        <w:rPr>
          <w:rStyle w:val="Emphasis"/>
          <w:rFonts w:ascii="Calibri" w:eastAsiaTheme="majorEastAsia" w:hAnsi="Calibri" w:cs="Calibri"/>
          <w:b/>
          <w:bCs/>
          <w:i w:val="0"/>
          <w:iCs w:val="0"/>
          <w:sz w:val="22"/>
          <w:szCs w:val="22"/>
        </w:rPr>
        <w:t>For Morarjee Textiles Limited</w:t>
      </w:r>
    </w:p>
    <w:p w14:paraId="46927000" w14:textId="77777777" w:rsidR="006F26E5" w:rsidRDefault="006F26E5" w:rsidP="006F26E5">
      <w:pPr>
        <w:jc w:val="both"/>
        <w:rPr>
          <w:rStyle w:val="Emphasis"/>
          <w:rFonts w:ascii="Calibri" w:eastAsiaTheme="majorEastAsia" w:hAnsi="Calibri" w:cs="Calibri"/>
          <w:b/>
          <w:bCs/>
          <w:i w:val="0"/>
          <w:iCs w:val="0"/>
          <w:sz w:val="22"/>
          <w:szCs w:val="22"/>
        </w:rPr>
      </w:pPr>
    </w:p>
    <w:p w14:paraId="6AEBE378" w14:textId="77777777" w:rsidR="006F26E5" w:rsidRDefault="006F26E5" w:rsidP="006F26E5">
      <w:pPr>
        <w:jc w:val="both"/>
        <w:rPr>
          <w:rStyle w:val="Emphasis"/>
          <w:rFonts w:ascii="Calibri" w:eastAsiaTheme="majorEastAsia" w:hAnsi="Calibri" w:cs="Calibri"/>
          <w:b/>
          <w:bCs/>
          <w:i w:val="0"/>
          <w:iCs w:val="0"/>
          <w:sz w:val="22"/>
          <w:szCs w:val="22"/>
        </w:rPr>
      </w:pPr>
    </w:p>
    <w:p w14:paraId="2DA213A5" w14:textId="7ADF7DD9" w:rsidR="006F26E5" w:rsidRPr="00EB224C" w:rsidRDefault="006F26E5" w:rsidP="006F26E5">
      <w:pPr>
        <w:jc w:val="both"/>
        <w:rPr>
          <w:rStyle w:val="Emphasis"/>
          <w:rFonts w:ascii="Calibri" w:eastAsiaTheme="majorEastAsia" w:hAnsi="Calibri" w:cs="Calibri"/>
          <w:b/>
          <w:bCs/>
          <w:i w:val="0"/>
          <w:iCs w:val="0"/>
          <w:sz w:val="22"/>
          <w:szCs w:val="22"/>
        </w:rPr>
      </w:pPr>
      <w:r w:rsidRPr="00EB224C">
        <w:rPr>
          <w:rStyle w:val="Emphasis"/>
          <w:rFonts w:ascii="Calibri" w:eastAsiaTheme="majorEastAsia" w:hAnsi="Calibri" w:cs="Calibri"/>
          <w:b/>
          <w:bCs/>
          <w:i w:val="0"/>
          <w:iCs w:val="0"/>
          <w:sz w:val="22"/>
          <w:szCs w:val="22"/>
        </w:rPr>
        <w:t>Ravi Sethia</w:t>
      </w:r>
      <w:r w:rsidRPr="00EB224C">
        <w:rPr>
          <w:rStyle w:val="Emphasis"/>
          <w:rFonts w:ascii="Calibri" w:eastAsiaTheme="majorEastAsia" w:hAnsi="Calibri" w:cs="Calibri"/>
          <w:b/>
          <w:bCs/>
          <w:i w:val="0"/>
          <w:iCs w:val="0"/>
          <w:sz w:val="22"/>
          <w:szCs w:val="22"/>
        </w:rPr>
        <w:tab/>
      </w:r>
    </w:p>
    <w:p w14:paraId="3DD86547" w14:textId="77777777" w:rsidR="006F26E5" w:rsidRPr="00EB224C" w:rsidRDefault="006F26E5" w:rsidP="006F26E5">
      <w:pPr>
        <w:jc w:val="both"/>
        <w:rPr>
          <w:rStyle w:val="Emphasis"/>
          <w:rFonts w:ascii="Calibri" w:eastAsiaTheme="majorEastAsia" w:hAnsi="Calibri" w:cs="Calibri"/>
          <w:b/>
          <w:bCs/>
          <w:i w:val="0"/>
          <w:iCs w:val="0"/>
          <w:sz w:val="22"/>
          <w:szCs w:val="22"/>
        </w:rPr>
      </w:pPr>
      <w:r w:rsidRPr="00EB224C">
        <w:rPr>
          <w:rStyle w:val="Emphasis"/>
          <w:rFonts w:ascii="Calibri" w:eastAsiaTheme="majorEastAsia" w:hAnsi="Calibri" w:cs="Calibri"/>
          <w:b/>
          <w:bCs/>
          <w:i w:val="0"/>
          <w:iCs w:val="0"/>
          <w:sz w:val="22"/>
          <w:szCs w:val="22"/>
        </w:rPr>
        <w:t>Interim Resolution Professional of Morarjee Textiles Limited</w:t>
      </w:r>
    </w:p>
    <w:p w14:paraId="31B22172" w14:textId="77777777" w:rsidR="006F26E5" w:rsidRPr="00EB224C" w:rsidRDefault="006F26E5" w:rsidP="006F26E5">
      <w:pPr>
        <w:jc w:val="both"/>
        <w:rPr>
          <w:rStyle w:val="Emphasis"/>
          <w:rFonts w:ascii="Calibri" w:eastAsiaTheme="majorEastAsia" w:hAnsi="Calibri" w:cs="Calibri"/>
          <w:i w:val="0"/>
          <w:iCs w:val="0"/>
          <w:sz w:val="22"/>
          <w:szCs w:val="22"/>
        </w:rPr>
      </w:pPr>
      <w:r w:rsidRPr="00EB224C">
        <w:rPr>
          <w:rStyle w:val="Emphasis"/>
          <w:rFonts w:ascii="Calibri" w:eastAsiaTheme="majorEastAsia" w:hAnsi="Calibri" w:cs="Calibri"/>
          <w:i w:val="0"/>
          <w:iCs w:val="0"/>
          <w:sz w:val="22"/>
          <w:szCs w:val="22"/>
        </w:rPr>
        <w:t>8th Floor, Building No. 10.</w:t>
      </w:r>
    </w:p>
    <w:p w14:paraId="19B9E54A" w14:textId="77777777" w:rsidR="006F26E5" w:rsidRPr="00EB224C" w:rsidRDefault="006F26E5" w:rsidP="006F26E5">
      <w:pPr>
        <w:jc w:val="both"/>
        <w:rPr>
          <w:rStyle w:val="Emphasis"/>
          <w:rFonts w:ascii="Calibri" w:eastAsiaTheme="majorEastAsia" w:hAnsi="Calibri" w:cs="Calibri"/>
          <w:i w:val="0"/>
          <w:iCs w:val="0"/>
          <w:sz w:val="22"/>
          <w:szCs w:val="22"/>
        </w:rPr>
      </w:pPr>
      <w:r w:rsidRPr="00EB224C">
        <w:rPr>
          <w:rStyle w:val="Emphasis"/>
          <w:rFonts w:ascii="Calibri" w:eastAsiaTheme="majorEastAsia" w:hAnsi="Calibri" w:cs="Calibri"/>
          <w:i w:val="0"/>
          <w:iCs w:val="0"/>
          <w:sz w:val="22"/>
          <w:szCs w:val="22"/>
        </w:rPr>
        <w:t xml:space="preserve">DLF Cyber City, Phase II, </w:t>
      </w:r>
    </w:p>
    <w:p w14:paraId="0B9DF751" w14:textId="77777777" w:rsidR="006F26E5" w:rsidRPr="00EB224C" w:rsidRDefault="006F26E5" w:rsidP="006F26E5">
      <w:pPr>
        <w:jc w:val="both"/>
        <w:rPr>
          <w:rStyle w:val="Emphasis"/>
          <w:rFonts w:ascii="Calibri" w:eastAsiaTheme="majorEastAsia" w:hAnsi="Calibri" w:cs="Calibri"/>
          <w:i w:val="0"/>
          <w:iCs w:val="0"/>
          <w:sz w:val="22"/>
          <w:szCs w:val="22"/>
        </w:rPr>
      </w:pPr>
      <w:r w:rsidRPr="00EB224C">
        <w:rPr>
          <w:rStyle w:val="Emphasis"/>
          <w:rFonts w:ascii="Calibri" w:eastAsiaTheme="majorEastAsia" w:hAnsi="Calibri" w:cs="Calibri"/>
          <w:i w:val="0"/>
          <w:iCs w:val="0"/>
          <w:sz w:val="22"/>
          <w:szCs w:val="22"/>
        </w:rPr>
        <w:t xml:space="preserve">Gurgaon, Haryana, 122002 </w:t>
      </w:r>
    </w:p>
    <w:p w14:paraId="46259114" w14:textId="5C189123" w:rsidR="006F26E5" w:rsidRPr="00EB224C" w:rsidRDefault="006F26E5" w:rsidP="006F26E5">
      <w:pPr>
        <w:jc w:val="both"/>
        <w:rPr>
          <w:rStyle w:val="Emphasis"/>
          <w:rFonts w:ascii="Calibri" w:eastAsiaTheme="majorEastAsia" w:hAnsi="Calibri" w:cs="Calibri"/>
          <w:i w:val="0"/>
          <w:iCs w:val="0"/>
          <w:sz w:val="22"/>
          <w:szCs w:val="22"/>
        </w:rPr>
      </w:pPr>
      <w:hyperlink r:id="rId12" w:history="1">
        <w:r w:rsidRPr="008B67CF">
          <w:rPr>
            <w:rStyle w:val="Hyperlink"/>
            <w:rFonts w:ascii="Calibri" w:eastAsiaTheme="majorEastAsia" w:hAnsi="Calibri" w:cs="Calibri"/>
            <w:sz w:val="22"/>
            <w:szCs w:val="22"/>
          </w:rPr>
          <w:t>cirpmorarjee@kpmg.com</w:t>
        </w:r>
      </w:hyperlink>
      <w:r>
        <w:rPr>
          <w:rStyle w:val="Emphasis"/>
          <w:rFonts w:ascii="Calibri" w:eastAsiaTheme="majorEastAsia" w:hAnsi="Calibri" w:cs="Calibri"/>
          <w:i w:val="0"/>
          <w:iCs w:val="0"/>
          <w:sz w:val="22"/>
          <w:szCs w:val="22"/>
        </w:rPr>
        <w:t xml:space="preserve"> </w:t>
      </w:r>
      <w:r w:rsidRPr="00EB224C">
        <w:rPr>
          <w:rStyle w:val="Emphasis"/>
          <w:rFonts w:ascii="Calibri" w:eastAsiaTheme="majorEastAsia" w:hAnsi="Calibri" w:cs="Calibri"/>
          <w:i w:val="0"/>
          <w:iCs w:val="0"/>
          <w:sz w:val="22"/>
          <w:szCs w:val="22"/>
        </w:rPr>
        <w:t xml:space="preserve"> </w:t>
      </w:r>
    </w:p>
    <w:p w14:paraId="2A3B7E04" w14:textId="4CA268BB" w:rsidR="006F26E5" w:rsidRPr="00EB224C" w:rsidRDefault="006F26E5" w:rsidP="006F26E5">
      <w:pPr>
        <w:jc w:val="both"/>
        <w:rPr>
          <w:rStyle w:val="Emphasis"/>
          <w:rFonts w:ascii="Calibri" w:eastAsiaTheme="majorEastAsia" w:hAnsi="Calibri" w:cs="Calibri"/>
          <w:i w:val="0"/>
          <w:iCs w:val="0"/>
          <w:sz w:val="22"/>
          <w:szCs w:val="22"/>
        </w:rPr>
      </w:pPr>
      <w:hyperlink r:id="rId13" w:history="1">
        <w:r w:rsidRPr="008B67CF">
          <w:rPr>
            <w:rStyle w:val="Hyperlink"/>
            <w:rFonts w:ascii="Calibri" w:eastAsiaTheme="majorEastAsia" w:hAnsi="Calibri" w:cs="Calibri"/>
            <w:sz w:val="22"/>
            <w:szCs w:val="22"/>
          </w:rPr>
          <w:t>morarjeecirp@gmail.com</w:t>
        </w:r>
      </w:hyperlink>
      <w:r>
        <w:rPr>
          <w:rStyle w:val="Emphasis"/>
          <w:rFonts w:ascii="Calibri" w:eastAsiaTheme="majorEastAsia" w:hAnsi="Calibri" w:cs="Calibri"/>
          <w:i w:val="0"/>
          <w:iCs w:val="0"/>
          <w:sz w:val="22"/>
          <w:szCs w:val="22"/>
        </w:rPr>
        <w:t xml:space="preserve"> </w:t>
      </w:r>
      <w:r w:rsidRPr="00EB224C">
        <w:rPr>
          <w:rStyle w:val="Emphasis"/>
          <w:rFonts w:ascii="Calibri" w:eastAsiaTheme="majorEastAsia" w:hAnsi="Calibri" w:cs="Calibri"/>
          <w:i w:val="0"/>
          <w:iCs w:val="0"/>
          <w:sz w:val="22"/>
          <w:szCs w:val="22"/>
        </w:rPr>
        <w:t xml:space="preserve"> </w:t>
      </w:r>
    </w:p>
    <w:p w14:paraId="475E1973" w14:textId="77777777" w:rsidR="006F26E5" w:rsidRPr="00EB224C" w:rsidRDefault="006F26E5" w:rsidP="006F26E5">
      <w:pPr>
        <w:jc w:val="both"/>
        <w:rPr>
          <w:rStyle w:val="Emphasis"/>
          <w:rFonts w:ascii="Calibri" w:eastAsiaTheme="majorEastAsia" w:hAnsi="Calibri" w:cs="Calibri"/>
          <w:i w:val="0"/>
          <w:iCs w:val="0"/>
          <w:sz w:val="22"/>
          <w:szCs w:val="22"/>
        </w:rPr>
      </w:pPr>
      <w:r w:rsidRPr="00EB224C">
        <w:rPr>
          <w:rStyle w:val="Emphasis"/>
          <w:rFonts w:ascii="Calibri" w:eastAsiaTheme="majorEastAsia" w:hAnsi="Calibri" w:cs="Calibri"/>
          <w:i w:val="0"/>
          <w:iCs w:val="0"/>
          <w:sz w:val="22"/>
          <w:szCs w:val="22"/>
        </w:rPr>
        <w:t>IP Registration no. IBBI/IPA-001/IP-P01305/2018-2019/12052</w:t>
      </w:r>
    </w:p>
    <w:p w14:paraId="65D43778" w14:textId="77777777" w:rsidR="006F26E5" w:rsidRDefault="006F26E5" w:rsidP="006F26E5">
      <w:pPr>
        <w:jc w:val="both"/>
      </w:pPr>
    </w:p>
    <w:p w14:paraId="2EAE0771" w14:textId="77777777" w:rsidR="00EB3D97" w:rsidRDefault="00EB3D97" w:rsidP="00EB3D97">
      <w:pPr>
        <w:ind w:right="545"/>
        <w:jc w:val="both"/>
        <w:rPr>
          <w:rStyle w:val="Emphasis"/>
          <w:rFonts w:eastAsiaTheme="majorEastAsia"/>
          <w:i w:val="0"/>
        </w:rPr>
      </w:pPr>
    </w:p>
    <w:p w14:paraId="65603BFC" w14:textId="77777777" w:rsidR="00EB3D97" w:rsidRDefault="00EB3D97" w:rsidP="00EB3D97">
      <w:pPr>
        <w:ind w:right="545"/>
        <w:jc w:val="both"/>
        <w:rPr>
          <w:rStyle w:val="Emphasis"/>
          <w:rFonts w:eastAsiaTheme="majorEastAsia"/>
          <w:i w:val="0"/>
        </w:rPr>
      </w:pPr>
    </w:p>
    <w:sectPr w:rsidR="00EB3D97" w:rsidSect="006D3168">
      <w:headerReference w:type="default" r:id="rId14"/>
      <w:footerReference w:type="default" r:id="rId15"/>
      <w:pgSz w:w="11906" w:h="16838"/>
      <w:pgMar w:top="1701"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1B49" w14:textId="77777777" w:rsidR="00673FD0" w:rsidRDefault="00673FD0" w:rsidP="00511841">
      <w:r>
        <w:separator/>
      </w:r>
    </w:p>
  </w:endnote>
  <w:endnote w:type="continuationSeparator" w:id="0">
    <w:p w14:paraId="3FA343EC" w14:textId="77777777" w:rsidR="00673FD0" w:rsidRDefault="00673FD0" w:rsidP="0051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018344376"/>
      <w:docPartObj>
        <w:docPartGallery w:val="Page Numbers (Bottom of Page)"/>
        <w:docPartUnique/>
      </w:docPartObj>
    </w:sdtPr>
    <w:sdtEndPr>
      <w:rPr>
        <w:sz w:val="25"/>
        <w:szCs w:val="25"/>
      </w:rPr>
    </w:sdtEndPr>
    <w:sdtContent>
      <w:p w14:paraId="0A8BB73D" w14:textId="77777777" w:rsidR="000A1F41" w:rsidRPr="004F0399" w:rsidRDefault="00FF5031" w:rsidP="00FF5031">
        <w:pPr>
          <w:pStyle w:val="BodyText"/>
          <w:tabs>
            <w:tab w:val="left" w:pos="7145"/>
          </w:tabs>
          <w:ind w:left="-426"/>
          <w:rPr>
            <w:b/>
            <w:bCs/>
          </w:rPr>
        </w:pPr>
        <w:r w:rsidRPr="004F0399">
          <w:rPr>
            <w:b/>
            <w:bCs/>
            <w:noProof/>
            <w:lang w:val="en-IN" w:eastAsia="en-IN" w:bidi="hi-IN"/>
          </w:rPr>
          <mc:AlternateContent>
            <mc:Choice Requires="wps">
              <w:drawing>
                <wp:anchor distT="0" distB="0" distL="114300" distR="114300" simplePos="0" relativeHeight="251675136" behindDoc="0" locked="0" layoutInCell="1" allowOverlap="1" wp14:anchorId="74A3224D" wp14:editId="3167EB98">
                  <wp:simplePos x="0" y="0"/>
                  <wp:positionH relativeFrom="column">
                    <wp:posOffset>1864848</wp:posOffset>
                  </wp:positionH>
                  <wp:positionV relativeFrom="paragraph">
                    <wp:posOffset>11430</wp:posOffset>
                  </wp:positionV>
                  <wp:extent cx="0" cy="774065"/>
                  <wp:effectExtent l="0" t="0" r="19050" b="26035"/>
                  <wp:wrapNone/>
                  <wp:docPr id="6" name="Straight Connector 6"/>
                  <wp:cNvGraphicFramePr/>
                  <a:graphic xmlns:a="http://schemas.openxmlformats.org/drawingml/2006/main">
                    <a:graphicData uri="http://schemas.microsoft.com/office/word/2010/wordprocessingShape">
                      <wps:wsp>
                        <wps:cNvCnPr/>
                        <wps:spPr>
                          <a:xfrm>
                            <a:off x="0" y="0"/>
                            <a:ext cx="0" cy="774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DBCB49" id="Straight Connector 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9pt" to="146.8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" strokecolor="#4579b8 [3044]"/>
              </w:pict>
            </mc:Fallback>
          </mc:AlternateContent>
        </w:r>
        <w:r w:rsidRPr="004F0399">
          <w:rPr>
            <w:b/>
            <w:bCs/>
            <w:noProof/>
            <w:lang w:val="en-IN" w:eastAsia="en-IN" w:bidi="hi-IN"/>
          </w:rPr>
          <mc:AlternateContent>
            <mc:Choice Requires="wps">
              <w:drawing>
                <wp:anchor distT="0" distB="0" distL="114300" distR="114300" simplePos="0" relativeHeight="251676160" behindDoc="0" locked="0" layoutInCell="1" allowOverlap="1" wp14:anchorId="7AC5F75D" wp14:editId="17AFA020">
                  <wp:simplePos x="0" y="0"/>
                  <wp:positionH relativeFrom="column">
                    <wp:posOffset>3846683</wp:posOffset>
                  </wp:positionH>
                  <wp:positionV relativeFrom="paragraph">
                    <wp:posOffset>5715</wp:posOffset>
                  </wp:positionV>
                  <wp:extent cx="9525" cy="779780"/>
                  <wp:effectExtent l="0" t="0" r="28575" b="20320"/>
                  <wp:wrapNone/>
                  <wp:docPr id="7" name="Straight Connector 7"/>
                  <wp:cNvGraphicFramePr/>
                  <a:graphic xmlns:a="http://schemas.openxmlformats.org/drawingml/2006/main">
                    <a:graphicData uri="http://schemas.microsoft.com/office/word/2010/wordprocessingShape">
                      <wps:wsp>
                        <wps:cNvCnPr/>
                        <wps:spPr>
                          <a:xfrm>
                            <a:off x="0" y="0"/>
                            <a:ext cx="9525" cy="779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2B3CCA" id="Straight Connector 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9pt,.45pt" to="303.6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" strokecolor="#4579b8 [3044]"/>
              </w:pict>
            </mc:Fallback>
          </mc:AlternateContent>
        </w:r>
        <w:r w:rsidRPr="004F0399">
          <w:rPr>
            <w:b/>
            <w:bCs/>
            <w:noProof/>
            <w:lang w:val="en-IN" w:eastAsia="en-IN" w:bidi="hi-IN"/>
          </w:rPr>
          <mc:AlternateContent>
            <mc:Choice Requires="wps">
              <w:drawing>
                <wp:anchor distT="0" distB="0" distL="114300" distR="114300" simplePos="0" relativeHeight="251671040" behindDoc="0" locked="0" layoutInCell="1" allowOverlap="1" wp14:anchorId="479EB07C" wp14:editId="2DE55C1D">
                  <wp:simplePos x="0" y="0"/>
                  <wp:positionH relativeFrom="column">
                    <wp:posOffset>-486508</wp:posOffset>
                  </wp:positionH>
                  <wp:positionV relativeFrom="paragraph">
                    <wp:posOffset>13140</wp:posOffset>
                  </wp:positionV>
                  <wp:extent cx="0" cy="773918"/>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7739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D1BF07" id="Straight Connector 1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05pt" to="-38.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" strokecolor="#4579b8 [3044]"/>
              </w:pict>
            </mc:Fallback>
          </mc:AlternateContent>
        </w:r>
        <w:r w:rsidR="000A1F41" w:rsidRPr="004F0399">
          <w:rPr>
            <w:b/>
            <w:bCs/>
            <w:color w:val="3D4B8A"/>
            <w:w w:val="85"/>
          </w:rPr>
          <w:t xml:space="preserve">MORARJEE </w:t>
        </w:r>
        <w:r w:rsidR="004F188C">
          <w:rPr>
            <w:b/>
            <w:bCs/>
            <w:color w:val="525290"/>
            <w:w w:val="85"/>
          </w:rPr>
          <w:t xml:space="preserve">TEXTILES </w:t>
        </w:r>
        <w:r w:rsidR="000A1F41" w:rsidRPr="004F0399">
          <w:rPr>
            <w:b/>
            <w:bCs/>
            <w:color w:val="443F82"/>
            <w:w w:val="85"/>
          </w:rPr>
          <w:t>LTD</w:t>
        </w:r>
        <w:r w:rsidR="004F188C">
          <w:rPr>
            <w:b/>
            <w:bCs/>
            <w:color w:val="443F82"/>
            <w:w w:val="85"/>
          </w:rPr>
          <w:t>.</w:t>
        </w:r>
        <w:r>
          <w:rPr>
            <w:b/>
            <w:bCs/>
            <w:color w:val="443F82"/>
            <w:w w:val="85"/>
          </w:rPr>
          <w:t xml:space="preserve">                                                                        </w:t>
        </w:r>
        <w:r w:rsidR="004F188C" w:rsidRPr="008E6E1F">
          <w:rPr>
            <w:color w:val="1C1C1C"/>
            <w:w w:val="95"/>
            <w:sz w:val="18"/>
            <w:szCs w:val="18"/>
          </w:rPr>
          <w:t>Registered Office:</w:t>
        </w:r>
      </w:p>
      <w:p w14:paraId="2D015E2D" w14:textId="77777777" w:rsidR="006D3168" w:rsidRDefault="002D6374" w:rsidP="006D3168">
        <w:pPr>
          <w:tabs>
            <w:tab w:val="left" w:pos="720"/>
            <w:tab w:val="left" w:pos="1440"/>
            <w:tab w:val="left" w:pos="2160"/>
            <w:tab w:val="left" w:pos="2880"/>
            <w:tab w:val="left" w:pos="3600"/>
            <w:tab w:val="left" w:pos="4320"/>
            <w:tab w:val="left" w:pos="5040"/>
            <w:tab w:val="left" w:pos="5760"/>
            <w:tab w:val="left" w:pos="7228"/>
          </w:tabs>
          <w:spacing w:line="195" w:lineRule="exact"/>
          <w:ind w:left="6274" w:right="-330" w:hanging="6700"/>
          <w:rPr>
            <w:color w:val="1C1C1C"/>
            <w:w w:val="95"/>
            <w:sz w:val="18"/>
            <w:szCs w:val="18"/>
          </w:rPr>
        </w:pPr>
        <w:proofErr w:type="gramStart"/>
        <w:r>
          <w:rPr>
            <w:sz w:val="18"/>
            <w:szCs w:val="18"/>
          </w:rPr>
          <w:t>Factory :</w:t>
        </w:r>
        <w:proofErr w:type="gramEnd"/>
        <w:r>
          <w:rPr>
            <w:sz w:val="18"/>
            <w:szCs w:val="18"/>
          </w:rPr>
          <w:t xml:space="preserve"> Plot No. G </w:t>
        </w:r>
        <w:r w:rsidR="006F1540">
          <w:rPr>
            <w:sz w:val="18"/>
            <w:szCs w:val="18"/>
          </w:rPr>
          <w:t>-</w:t>
        </w:r>
        <w:r>
          <w:rPr>
            <w:sz w:val="18"/>
            <w:szCs w:val="18"/>
          </w:rPr>
          <w:t xml:space="preserve"> 2, MIDC</w:t>
        </w:r>
        <w:r w:rsidR="003B03F7">
          <w:rPr>
            <w:sz w:val="18"/>
            <w:szCs w:val="18"/>
          </w:rPr>
          <w:t>,</w:t>
        </w:r>
        <w:r>
          <w:rPr>
            <w:sz w:val="18"/>
            <w:szCs w:val="18"/>
          </w:rPr>
          <w:tab/>
        </w:r>
        <w:r w:rsidR="000A1F41" w:rsidRPr="0073393D">
          <w:rPr>
            <w:color w:val="1C1C1C"/>
            <w:w w:val="95"/>
            <w:sz w:val="18"/>
          </w:rPr>
          <w:t xml:space="preserve">  </w:t>
        </w:r>
        <w:r w:rsidR="000A1F41" w:rsidRPr="0073393D">
          <w:rPr>
            <w:color w:val="1C1C1C"/>
            <w:w w:val="95"/>
            <w:sz w:val="18"/>
          </w:rPr>
          <w:tab/>
          <w:t xml:space="preserve">  </w:t>
        </w:r>
        <w:r w:rsidR="0036444A">
          <w:rPr>
            <w:color w:val="1C1C1C"/>
            <w:w w:val="95"/>
            <w:sz w:val="18"/>
          </w:rPr>
          <w:t xml:space="preserve">  </w:t>
        </w:r>
        <w:r w:rsidR="003B03F7">
          <w:rPr>
            <w:color w:val="1C1C1C"/>
            <w:w w:val="95"/>
            <w:sz w:val="18"/>
          </w:rPr>
          <w:tab/>
        </w:r>
        <w:r w:rsidR="003B03F7">
          <w:rPr>
            <w:color w:val="1C1C1C"/>
            <w:w w:val="95"/>
            <w:sz w:val="18"/>
          </w:rPr>
          <w:tab/>
        </w:r>
        <w:r w:rsidR="003B03F7">
          <w:rPr>
            <w:color w:val="1C1C1C"/>
            <w:w w:val="95"/>
            <w:sz w:val="18"/>
          </w:rPr>
          <w:tab/>
        </w:r>
        <w:r w:rsidRPr="006F1540">
          <w:rPr>
            <w:color w:val="1C1C1C"/>
            <w:w w:val="95"/>
            <w:sz w:val="18"/>
            <w:szCs w:val="18"/>
          </w:rPr>
          <w:t xml:space="preserve"> </w:t>
        </w:r>
        <w:r w:rsidR="0036444A" w:rsidRPr="006F1540">
          <w:rPr>
            <w:color w:val="1C1C1C"/>
            <w:w w:val="95"/>
            <w:sz w:val="18"/>
            <w:szCs w:val="18"/>
          </w:rPr>
          <w:tab/>
        </w:r>
        <w:r w:rsidR="00FF5031" w:rsidRPr="006F1540">
          <w:rPr>
            <w:color w:val="1C1C1C"/>
            <w:w w:val="95"/>
            <w:sz w:val="18"/>
            <w:szCs w:val="18"/>
          </w:rPr>
          <w:t xml:space="preserve">            </w:t>
        </w:r>
        <w:r w:rsidR="003B03F7">
          <w:rPr>
            <w:color w:val="1C1C1C"/>
            <w:w w:val="95"/>
            <w:sz w:val="18"/>
            <w:szCs w:val="18"/>
          </w:rPr>
          <w:t>2</w:t>
        </w:r>
        <w:r w:rsidR="006D3168">
          <w:rPr>
            <w:color w:val="1C1C1C"/>
            <w:w w:val="95"/>
            <w:sz w:val="18"/>
            <w:szCs w:val="18"/>
          </w:rPr>
          <w:t>42, Floor G-1,</w:t>
        </w:r>
        <w:r w:rsidR="00A835D0">
          <w:rPr>
            <w:color w:val="1C1C1C"/>
            <w:w w:val="95"/>
            <w:sz w:val="18"/>
            <w:szCs w:val="18"/>
          </w:rPr>
          <w:t xml:space="preserve"> New Mahalaxmi Silk Mill,</w:t>
        </w:r>
      </w:p>
      <w:p w14:paraId="2886B4F9" w14:textId="77777777" w:rsidR="000A1F41" w:rsidRPr="006F1540" w:rsidRDefault="006D3168" w:rsidP="006D3168">
        <w:pPr>
          <w:tabs>
            <w:tab w:val="left" w:pos="720"/>
            <w:tab w:val="left" w:pos="1440"/>
            <w:tab w:val="left" w:pos="2160"/>
            <w:tab w:val="left" w:pos="2880"/>
            <w:tab w:val="left" w:pos="3600"/>
            <w:tab w:val="left" w:pos="4320"/>
            <w:tab w:val="left" w:pos="5040"/>
            <w:tab w:val="left" w:pos="5760"/>
            <w:tab w:val="left" w:pos="7228"/>
          </w:tabs>
          <w:spacing w:line="195" w:lineRule="exact"/>
          <w:ind w:left="6274" w:right="-330" w:hanging="6700"/>
          <w:rPr>
            <w:color w:val="1C1C1C"/>
            <w:w w:val="95"/>
            <w:sz w:val="18"/>
            <w:szCs w:val="18"/>
          </w:rPr>
        </w:pPr>
        <w:r w:rsidRPr="006F1540">
          <w:rPr>
            <w:sz w:val="18"/>
            <w:szCs w:val="18"/>
          </w:rPr>
          <w:t xml:space="preserve">Industrial Area, Post </w:t>
        </w:r>
        <w:r>
          <w:rPr>
            <w:sz w:val="18"/>
            <w:szCs w:val="18"/>
          </w:rPr>
          <w:t xml:space="preserve">– </w:t>
        </w:r>
        <w:proofErr w:type="spellStart"/>
        <w:r>
          <w:rPr>
            <w:sz w:val="18"/>
            <w:szCs w:val="18"/>
          </w:rPr>
          <w:t>Salaidhaba</w:t>
        </w:r>
        <w:proofErr w:type="spellEnd"/>
        <w:r>
          <w:rPr>
            <w:color w:val="1C1C1C"/>
            <w:w w:val="95"/>
            <w:sz w:val="18"/>
            <w:szCs w:val="18"/>
          </w:rPr>
          <w:tab/>
        </w:r>
        <w:r>
          <w:rPr>
            <w:color w:val="1C1C1C"/>
            <w:w w:val="95"/>
            <w:sz w:val="18"/>
            <w:szCs w:val="18"/>
          </w:rPr>
          <w:tab/>
        </w:r>
        <w:r>
          <w:rPr>
            <w:color w:val="1C1C1C"/>
            <w:w w:val="95"/>
            <w:sz w:val="18"/>
            <w:szCs w:val="18"/>
          </w:rPr>
          <w:tab/>
        </w:r>
        <w:r>
          <w:rPr>
            <w:color w:val="1C1C1C"/>
            <w:w w:val="95"/>
            <w:sz w:val="18"/>
            <w:szCs w:val="18"/>
          </w:rPr>
          <w:tab/>
        </w:r>
        <w:r>
          <w:rPr>
            <w:color w:val="1C1C1C"/>
            <w:w w:val="95"/>
            <w:sz w:val="18"/>
            <w:szCs w:val="18"/>
          </w:rPr>
          <w:tab/>
        </w:r>
        <w:r>
          <w:rPr>
            <w:color w:val="1C1C1C"/>
            <w:w w:val="95"/>
            <w:sz w:val="18"/>
            <w:szCs w:val="18"/>
          </w:rPr>
          <w:tab/>
        </w:r>
        <w:r>
          <w:rPr>
            <w:color w:val="1C1C1C"/>
            <w:w w:val="95"/>
            <w:sz w:val="18"/>
            <w:szCs w:val="18"/>
          </w:rPr>
          <w:tab/>
        </w:r>
        <w:r w:rsidR="00A835D0">
          <w:rPr>
            <w:color w:val="1C1C1C"/>
            <w:w w:val="95"/>
            <w:sz w:val="18"/>
            <w:szCs w:val="18"/>
          </w:rPr>
          <w:t xml:space="preserve">Harishchandra L </w:t>
        </w:r>
        <w:proofErr w:type="spellStart"/>
        <w:r w:rsidR="00A835D0">
          <w:rPr>
            <w:color w:val="1C1C1C"/>
            <w:w w:val="95"/>
            <w:sz w:val="18"/>
            <w:szCs w:val="18"/>
          </w:rPr>
          <w:t>Nagoankar</w:t>
        </w:r>
        <w:proofErr w:type="spellEnd"/>
        <w:r w:rsidR="00A835D0">
          <w:rPr>
            <w:color w:val="1C1C1C"/>
            <w:w w:val="95"/>
            <w:sz w:val="18"/>
            <w:szCs w:val="18"/>
          </w:rPr>
          <w:t xml:space="preserve"> Marg</w:t>
        </w:r>
        <w:r w:rsidR="00FF5031" w:rsidRPr="006F1540">
          <w:rPr>
            <w:color w:val="1C1C1C"/>
            <w:w w:val="95"/>
            <w:sz w:val="18"/>
            <w:szCs w:val="18"/>
          </w:rPr>
          <w:t>,</w:t>
        </w:r>
      </w:p>
      <w:p w14:paraId="52D97904" w14:textId="77777777" w:rsidR="0073393D" w:rsidRPr="006F1540" w:rsidRDefault="006D3168" w:rsidP="00FF5031">
        <w:pPr>
          <w:spacing w:line="195" w:lineRule="exact"/>
          <w:ind w:left="-426" w:right="-46"/>
          <w:rPr>
            <w:color w:val="1D1D1D"/>
            <w:w w:val="90"/>
            <w:sz w:val="18"/>
            <w:szCs w:val="18"/>
          </w:rPr>
        </w:pPr>
        <w:r w:rsidRPr="006F1540">
          <w:rPr>
            <w:color w:val="1D1D1D"/>
            <w:w w:val="90"/>
            <w:sz w:val="18"/>
            <w:szCs w:val="18"/>
          </w:rPr>
          <w:t xml:space="preserve">Via </w:t>
        </w:r>
        <w:proofErr w:type="spellStart"/>
        <w:r w:rsidRPr="006F1540">
          <w:rPr>
            <w:color w:val="1D1D1D"/>
            <w:w w:val="90"/>
            <w:sz w:val="18"/>
            <w:szCs w:val="18"/>
          </w:rPr>
          <w:t>Hingna</w:t>
        </w:r>
        <w:proofErr w:type="spellEnd"/>
        <w:r w:rsidRPr="006F1540">
          <w:rPr>
            <w:color w:val="1D1D1D"/>
            <w:w w:val="90"/>
            <w:sz w:val="18"/>
            <w:szCs w:val="18"/>
          </w:rPr>
          <w:t xml:space="preserve">, </w:t>
        </w:r>
        <w:proofErr w:type="spellStart"/>
        <w:r w:rsidRPr="006F1540">
          <w:rPr>
            <w:color w:val="1D1D1D"/>
            <w:w w:val="90"/>
            <w:sz w:val="18"/>
            <w:szCs w:val="18"/>
          </w:rPr>
          <w:t>Butibori</w:t>
        </w:r>
        <w:proofErr w:type="spellEnd"/>
        <w:r w:rsidRPr="006F1540">
          <w:rPr>
            <w:color w:val="1D1D1D"/>
            <w:w w:val="90"/>
            <w:sz w:val="18"/>
            <w:szCs w:val="18"/>
          </w:rPr>
          <w:t xml:space="preserve">, Nagpur </w:t>
        </w:r>
        <w:r>
          <w:rPr>
            <w:color w:val="1D1D1D"/>
            <w:w w:val="90"/>
            <w:sz w:val="18"/>
            <w:szCs w:val="18"/>
          </w:rPr>
          <w:t>-</w:t>
        </w:r>
        <w:r w:rsidRPr="006F1540">
          <w:rPr>
            <w:color w:val="1D1D1D"/>
            <w:w w:val="90"/>
            <w:sz w:val="18"/>
            <w:szCs w:val="18"/>
          </w:rPr>
          <w:t xml:space="preserve"> 441 122</w:t>
        </w:r>
        <w:r>
          <w:rPr>
            <w:color w:val="1D1D1D"/>
            <w:w w:val="90"/>
            <w:sz w:val="18"/>
            <w:szCs w:val="18"/>
          </w:rPr>
          <w:t>,</w:t>
        </w:r>
        <w:r w:rsidR="0073393D" w:rsidRPr="006F1540">
          <w:rPr>
            <w:color w:val="1D1D1D"/>
            <w:w w:val="90"/>
            <w:sz w:val="18"/>
            <w:szCs w:val="18"/>
          </w:rPr>
          <w:t xml:space="preserve"> </w:t>
        </w:r>
        <w:r>
          <w:rPr>
            <w:color w:val="1D1D1D"/>
            <w:w w:val="90"/>
            <w:sz w:val="18"/>
            <w:szCs w:val="18"/>
          </w:rPr>
          <w:tab/>
        </w:r>
        <w:r w:rsidR="002D6374" w:rsidRPr="006F1540">
          <w:rPr>
            <w:color w:val="1D1D1D"/>
            <w:w w:val="90"/>
            <w:sz w:val="18"/>
            <w:szCs w:val="18"/>
          </w:rPr>
          <w:t xml:space="preserve">   </w:t>
        </w:r>
        <w:r w:rsidR="006F1540">
          <w:rPr>
            <w:color w:val="1D1D1D"/>
            <w:w w:val="90"/>
            <w:sz w:val="18"/>
            <w:szCs w:val="18"/>
          </w:rPr>
          <w:t xml:space="preserve"> </w:t>
        </w:r>
        <w:r>
          <w:rPr>
            <w:color w:val="1D1D1D"/>
            <w:w w:val="90"/>
            <w:sz w:val="18"/>
            <w:szCs w:val="18"/>
          </w:rPr>
          <w:t xml:space="preserve"> </w:t>
        </w:r>
        <w:proofErr w:type="gramStart"/>
        <w:r w:rsidR="003B03F7" w:rsidRPr="0073393D">
          <w:rPr>
            <w:color w:val="1C1C1C"/>
            <w:w w:val="95"/>
            <w:sz w:val="18"/>
          </w:rPr>
          <w:t>Tel :</w:t>
        </w:r>
        <w:proofErr w:type="gramEnd"/>
        <w:r w:rsidR="003B03F7" w:rsidRPr="0073393D">
          <w:rPr>
            <w:color w:val="1C1C1C"/>
            <w:w w:val="95"/>
            <w:sz w:val="18"/>
          </w:rPr>
          <w:t xml:space="preserve"> </w:t>
        </w:r>
        <w:r w:rsidR="003B03F7">
          <w:rPr>
            <w:color w:val="1C1C1C"/>
            <w:w w:val="95"/>
            <w:sz w:val="18"/>
          </w:rPr>
          <w:t>86577 20751</w:t>
        </w:r>
        <w:r w:rsidR="003B03F7">
          <w:rPr>
            <w:color w:val="1C1C1C"/>
            <w:w w:val="95"/>
            <w:sz w:val="18"/>
          </w:rPr>
          <w:tab/>
        </w:r>
        <w:r>
          <w:rPr>
            <w:color w:val="1D1D1D"/>
            <w:w w:val="90"/>
            <w:sz w:val="18"/>
            <w:szCs w:val="18"/>
          </w:rPr>
          <w:t xml:space="preserve">                              </w:t>
        </w:r>
        <w:r w:rsidR="008E6E1F">
          <w:rPr>
            <w:color w:val="1D1D1D"/>
            <w:w w:val="90"/>
            <w:sz w:val="18"/>
            <w:szCs w:val="18"/>
          </w:rPr>
          <w:t xml:space="preserve"> </w:t>
        </w:r>
        <w:proofErr w:type="spellStart"/>
        <w:r w:rsidR="00FF5031" w:rsidRPr="006F1540">
          <w:rPr>
            <w:color w:val="1C1C1C"/>
            <w:w w:val="95"/>
            <w:sz w:val="18"/>
            <w:szCs w:val="18"/>
          </w:rPr>
          <w:t>Mathuradas</w:t>
        </w:r>
        <w:proofErr w:type="spellEnd"/>
        <w:r w:rsidR="00FF5031" w:rsidRPr="006F1540">
          <w:rPr>
            <w:color w:val="1C1C1C"/>
            <w:w w:val="95"/>
            <w:sz w:val="18"/>
            <w:szCs w:val="18"/>
          </w:rPr>
          <w:t xml:space="preserve"> </w:t>
        </w:r>
        <w:r w:rsidR="00FF5031" w:rsidRPr="006F1540">
          <w:rPr>
            <w:color w:val="1D1D1D"/>
            <w:w w:val="90"/>
            <w:sz w:val="18"/>
            <w:szCs w:val="18"/>
          </w:rPr>
          <w:t>Mills Compound,</w:t>
        </w:r>
      </w:p>
      <w:p w14:paraId="7C047002" w14:textId="77777777" w:rsidR="0036444A" w:rsidRPr="006F1540" w:rsidRDefault="006D3168" w:rsidP="00FF5031">
        <w:pPr>
          <w:spacing w:line="195" w:lineRule="exact"/>
          <w:ind w:left="-426" w:right="-46"/>
          <w:rPr>
            <w:color w:val="212121"/>
            <w:w w:val="95"/>
            <w:sz w:val="18"/>
            <w:szCs w:val="18"/>
          </w:rPr>
        </w:pPr>
        <w:r w:rsidRPr="006F1540">
          <w:rPr>
            <w:color w:val="212121"/>
            <w:sz w:val="18"/>
            <w:szCs w:val="18"/>
          </w:rPr>
          <w:t>Maharashtra, India</w:t>
        </w:r>
        <w:r w:rsidR="000A1F41" w:rsidRPr="006F1540">
          <w:rPr>
            <w:sz w:val="18"/>
            <w:szCs w:val="18"/>
          </w:rPr>
          <w:t xml:space="preserve">          </w:t>
        </w:r>
        <w:r w:rsidR="003B03F7">
          <w:rPr>
            <w:color w:val="212121"/>
            <w:sz w:val="18"/>
            <w:szCs w:val="18"/>
          </w:rPr>
          <w:t xml:space="preserve">          </w:t>
        </w:r>
        <w:r>
          <w:rPr>
            <w:color w:val="212121"/>
            <w:sz w:val="18"/>
            <w:szCs w:val="18"/>
          </w:rPr>
          <w:tab/>
        </w:r>
        <w:r>
          <w:rPr>
            <w:color w:val="212121"/>
            <w:sz w:val="18"/>
            <w:szCs w:val="18"/>
          </w:rPr>
          <w:tab/>
          <w:t xml:space="preserve">     </w:t>
        </w:r>
        <w:proofErr w:type="gramStart"/>
        <w:r w:rsidR="003B03F7" w:rsidRPr="006F1540">
          <w:rPr>
            <w:color w:val="1C1C1C"/>
            <w:w w:val="95"/>
            <w:sz w:val="18"/>
            <w:szCs w:val="18"/>
          </w:rPr>
          <w:t>Website :</w:t>
        </w:r>
        <w:proofErr w:type="gramEnd"/>
        <w:r w:rsidR="003B03F7" w:rsidRPr="006F1540">
          <w:rPr>
            <w:color w:val="1C1C1C"/>
            <w:w w:val="95"/>
            <w:sz w:val="18"/>
            <w:szCs w:val="18"/>
          </w:rPr>
          <w:t xml:space="preserve"> </w:t>
        </w:r>
        <w:hyperlink r:id="rId1" w:history="1">
          <w:r w:rsidR="003B03F7" w:rsidRPr="006F1540">
            <w:rPr>
              <w:rStyle w:val="Hyperlink"/>
              <w:w w:val="95"/>
              <w:sz w:val="18"/>
              <w:szCs w:val="18"/>
            </w:rPr>
            <w:t>www.morarjee.com</w:t>
          </w:r>
        </w:hyperlink>
        <w:r w:rsidR="00FF5031" w:rsidRPr="006F1540">
          <w:rPr>
            <w:sz w:val="18"/>
            <w:szCs w:val="18"/>
          </w:rPr>
          <w:t xml:space="preserve"> </w:t>
        </w:r>
        <w:r w:rsidR="003B03F7">
          <w:rPr>
            <w:sz w:val="18"/>
            <w:szCs w:val="18"/>
          </w:rPr>
          <w:tab/>
        </w:r>
        <w:r w:rsidR="00FF5031" w:rsidRPr="006F1540">
          <w:rPr>
            <w:sz w:val="18"/>
            <w:szCs w:val="18"/>
          </w:rPr>
          <w:t xml:space="preserve">           </w:t>
        </w:r>
        <w:r w:rsidR="00A835D0">
          <w:rPr>
            <w:sz w:val="18"/>
            <w:szCs w:val="18"/>
          </w:rPr>
          <w:t xml:space="preserve"> </w:t>
        </w:r>
        <w:r w:rsidR="00A835D0" w:rsidRPr="008E6E1F">
          <w:rPr>
            <w:color w:val="1C1C1C"/>
            <w:w w:val="95"/>
            <w:sz w:val="18"/>
            <w:szCs w:val="18"/>
          </w:rPr>
          <w:t>Delisle Road, Mumbai – 400 013</w:t>
        </w:r>
      </w:p>
      <w:p w14:paraId="5149E999" w14:textId="77777777" w:rsidR="00456CE8" w:rsidRPr="008E6E1F" w:rsidRDefault="000A1F41" w:rsidP="003B03F7">
        <w:pPr>
          <w:tabs>
            <w:tab w:val="left" w:pos="720"/>
            <w:tab w:val="left" w:pos="1440"/>
            <w:tab w:val="left" w:pos="2160"/>
            <w:tab w:val="left" w:pos="2880"/>
            <w:tab w:val="left" w:pos="3119"/>
            <w:tab w:val="left" w:pos="6237"/>
          </w:tabs>
          <w:spacing w:line="195" w:lineRule="exact"/>
          <w:ind w:left="-426" w:right="-46"/>
          <w:rPr>
            <w:color w:val="1C1C1C"/>
            <w:w w:val="95"/>
            <w:sz w:val="18"/>
            <w:szCs w:val="18"/>
          </w:rPr>
        </w:pPr>
        <w:r w:rsidRPr="006F1540">
          <w:rPr>
            <w:color w:val="212121"/>
            <w:sz w:val="18"/>
            <w:szCs w:val="18"/>
          </w:rPr>
          <w:t xml:space="preserve">                            </w:t>
        </w:r>
        <w:r w:rsidR="00456CE8" w:rsidRPr="006F1540">
          <w:rPr>
            <w:color w:val="212121"/>
            <w:sz w:val="18"/>
            <w:szCs w:val="18"/>
          </w:rPr>
          <w:tab/>
        </w:r>
        <w:r w:rsidR="00456CE8" w:rsidRPr="006F1540">
          <w:rPr>
            <w:color w:val="212121"/>
            <w:sz w:val="18"/>
            <w:szCs w:val="18"/>
          </w:rPr>
          <w:tab/>
        </w:r>
        <w:r w:rsidR="006D3168">
          <w:rPr>
            <w:color w:val="212121"/>
            <w:sz w:val="18"/>
            <w:szCs w:val="18"/>
          </w:rPr>
          <w:tab/>
          <w:t xml:space="preserve">     </w:t>
        </w:r>
        <w:proofErr w:type="gramStart"/>
        <w:r w:rsidR="003B03F7" w:rsidRPr="006F1540">
          <w:rPr>
            <w:color w:val="1D1D1D"/>
            <w:w w:val="90"/>
            <w:sz w:val="18"/>
            <w:szCs w:val="18"/>
          </w:rPr>
          <w:t>CIN :</w:t>
        </w:r>
        <w:proofErr w:type="gramEnd"/>
        <w:r w:rsidR="003B03F7" w:rsidRPr="006F1540">
          <w:rPr>
            <w:color w:val="1D1D1D"/>
            <w:w w:val="90"/>
            <w:sz w:val="18"/>
            <w:szCs w:val="18"/>
          </w:rPr>
          <w:t xml:space="preserve"> </w:t>
        </w:r>
        <w:r w:rsidR="003B03F7" w:rsidRPr="006F1540">
          <w:rPr>
            <w:color w:val="0F0F0F"/>
            <w:w w:val="90"/>
            <w:sz w:val="18"/>
            <w:szCs w:val="18"/>
          </w:rPr>
          <w:t>L52322MH1</w:t>
        </w:r>
        <w:r w:rsidR="003B03F7" w:rsidRPr="006F1540">
          <w:rPr>
            <w:color w:val="111111"/>
            <w:w w:val="90"/>
            <w:sz w:val="18"/>
            <w:szCs w:val="18"/>
          </w:rPr>
          <w:t>995PLC090643</w:t>
        </w:r>
        <w:r w:rsidR="006F1540">
          <w:rPr>
            <w:color w:val="212121"/>
            <w:sz w:val="18"/>
            <w:szCs w:val="18"/>
          </w:rPr>
          <w:tab/>
        </w:r>
        <w:r w:rsidR="00A835D0" w:rsidRPr="008E6E1F">
          <w:rPr>
            <w:color w:val="1C1C1C"/>
            <w:w w:val="95"/>
            <w:sz w:val="18"/>
            <w:szCs w:val="18"/>
          </w:rPr>
          <w:t xml:space="preserve"> </w:t>
        </w:r>
        <w:r w:rsidR="003B03F7" w:rsidRPr="008E6E1F">
          <w:rPr>
            <w:color w:val="1C1C1C"/>
            <w:w w:val="95"/>
            <w:sz w:val="18"/>
            <w:szCs w:val="18"/>
          </w:rPr>
          <w:t xml:space="preserve">Maharashtra, </w:t>
        </w:r>
        <w:r w:rsidR="002D6374" w:rsidRPr="008E6E1F">
          <w:rPr>
            <w:color w:val="1C1C1C"/>
            <w:w w:val="95"/>
            <w:sz w:val="18"/>
            <w:szCs w:val="18"/>
          </w:rPr>
          <w:t>India</w:t>
        </w:r>
      </w:p>
      <w:p w14:paraId="1B936994" w14:textId="77777777" w:rsidR="000A1F41" w:rsidRPr="0073393D" w:rsidRDefault="0073393D" w:rsidP="00FF5031">
        <w:pPr>
          <w:spacing w:line="195" w:lineRule="exact"/>
          <w:ind w:left="-426" w:right="-46"/>
          <w:rPr>
            <w:color w:val="212121"/>
            <w:w w:val="95"/>
            <w:sz w:val="18"/>
          </w:rPr>
        </w:pPr>
        <w:r>
          <w:rPr>
            <w:color w:val="212121"/>
            <w:sz w:val="18"/>
            <w:szCs w:val="18"/>
          </w:rPr>
          <w:tab/>
        </w:r>
        <w:r>
          <w:rPr>
            <w:color w:val="212121"/>
            <w:sz w:val="18"/>
            <w:szCs w:val="18"/>
          </w:rPr>
          <w:tab/>
        </w:r>
        <w:r>
          <w:rPr>
            <w:color w:val="212121"/>
            <w:sz w:val="18"/>
            <w:szCs w:val="18"/>
          </w:rPr>
          <w:tab/>
        </w:r>
        <w:r>
          <w:rPr>
            <w:color w:val="212121"/>
            <w:sz w:val="18"/>
            <w:szCs w:val="18"/>
          </w:rPr>
          <w:tab/>
        </w:r>
        <w:r>
          <w:rPr>
            <w:color w:val="212121"/>
            <w:sz w:val="18"/>
            <w:szCs w:val="18"/>
          </w:rPr>
          <w:tab/>
        </w:r>
        <w:r>
          <w:rPr>
            <w:color w:val="212121"/>
            <w:sz w:val="18"/>
            <w:szCs w:val="18"/>
          </w:rPr>
          <w:tab/>
        </w:r>
        <w:r>
          <w:rPr>
            <w:color w:val="212121"/>
            <w:sz w:val="18"/>
            <w:szCs w:val="18"/>
          </w:rPr>
          <w:tab/>
        </w:r>
        <w:r>
          <w:rPr>
            <w:color w:val="212121"/>
            <w:sz w:val="18"/>
            <w:szCs w:val="18"/>
          </w:rPr>
          <w:tab/>
        </w:r>
        <w:r w:rsidR="00456CE8">
          <w:rPr>
            <w:color w:val="212121"/>
            <w:sz w:val="18"/>
            <w:szCs w:val="18"/>
          </w:rPr>
          <w:t xml:space="preserve">               </w:t>
        </w:r>
      </w:p>
      <w:p w14:paraId="014601D3" w14:textId="77777777" w:rsidR="000A1F41" w:rsidRDefault="000A1F41" w:rsidP="000A1F41">
        <w:pPr>
          <w:spacing w:line="195" w:lineRule="exact"/>
          <w:ind w:right="-46"/>
          <w:rPr>
            <w:sz w:val="18"/>
          </w:rPr>
        </w:pPr>
        <w:r>
          <w:rPr>
            <w:color w:val="1A1A1A"/>
            <w:w w:val="90"/>
            <w:sz w:val="16"/>
          </w:rPr>
          <w:t xml:space="preserve">  </w:t>
        </w:r>
        <w:r>
          <w:rPr>
            <w:color w:val="1D1D1D"/>
            <w:w w:val="90"/>
            <w:sz w:val="18"/>
          </w:rPr>
          <w:tab/>
        </w:r>
        <w:r>
          <w:rPr>
            <w:color w:val="1A1A1A"/>
            <w:w w:val="90"/>
            <w:sz w:val="16"/>
          </w:rPr>
          <w:tab/>
        </w:r>
        <w:r>
          <w:rPr>
            <w:color w:val="1A1A1A"/>
            <w:w w:val="90"/>
            <w:sz w:val="16"/>
          </w:rPr>
          <w:tab/>
        </w:r>
        <w:r>
          <w:rPr>
            <w:color w:val="1A1A1A"/>
            <w:w w:val="90"/>
            <w:sz w:val="16"/>
          </w:rPr>
          <w:tab/>
        </w:r>
        <w:r>
          <w:rPr>
            <w:color w:val="1A1A1A"/>
            <w:w w:val="90"/>
            <w:sz w:val="16"/>
          </w:rPr>
          <w:tab/>
        </w:r>
        <w:r>
          <w:rPr>
            <w:color w:val="1A1A1A"/>
            <w:w w:val="90"/>
            <w:sz w:val="16"/>
          </w:rPr>
          <w:tab/>
          <w:t xml:space="preserve">               </w:t>
        </w:r>
        <w:r w:rsidR="0073393D">
          <w:rPr>
            <w:color w:val="1A1A1A"/>
            <w:w w:val="90"/>
            <w:sz w:val="16"/>
          </w:rPr>
          <w:tab/>
        </w:r>
        <w:r w:rsidR="0073393D">
          <w:rPr>
            <w:color w:val="1A1A1A"/>
            <w:w w:val="90"/>
            <w:sz w:val="16"/>
          </w:rPr>
          <w:tab/>
        </w:r>
        <w:r w:rsidR="0073393D">
          <w:rPr>
            <w:color w:val="1A1A1A"/>
            <w:w w:val="90"/>
            <w:sz w:val="16"/>
          </w:rPr>
          <w:tab/>
          <w:t xml:space="preserve">                </w:t>
        </w:r>
      </w:p>
      <w:p w14:paraId="75C0B1D3" w14:textId="77777777" w:rsidR="00843B8E" w:rsidRPr="000A1F41" w:rsidRDefault="000A1F41" w:rsidP="000A1F41">
        <w:pPr>
          <w:pStyle w:val="BodyText"/>
          <w:tabs>
            <w:tab w:val="center" w:pos="4572"/>
          </w:tabs>
          <w:spacing w:before="212"/>
          <w:rPr>
            <w:sz w:val="18"/>
          </w:rPr>
        </w:pPr>
        <w:r>
          <w:rPr>
            <w:sz w:val="18"/>
          </w:rPr>
          <w:tab/>
        </w:r>
        <w:r>
          <w:rPr>
            <w:sz w:val="18"/>
          </w:rPr>
          <w:tab/>
        </w:r>
        <w:r>
          <w:rPr>
            <w:sz w:val="18"/>
          </w:rPr>
          <w:tab/>
        </w:r>
        <w:r>
          <w:rPr>
            <w:sz w:val="18"/>
          </w:rPr>
          <w:tab/>
        </w:r>
        <w:r>
          <w:rPr>
            <w:sz w:val="18"/>
          </w:rPr>
          <w:tab/>
        </w:r>
        <w:r>
          <w:rPr>
            <w:sz w:val="18"/>
          </w:rPr>
          <w:tab/>
        </w:r>
        <w:r>
          <w:rPr>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A272" w14:textId="77777777" w:rsidR="00673FD0" w:rsidRDefault="00673FD0" w:rsidP="00511841">
      <w:r>
        <w:separator/>
      </w:r>
    </w:p>
  </w:footnote>
  <w:footnote w:type="continuationSeparator" w:id="0">
    <w:p w14:paraId="06733B42" w14:textId="77777777" w:rsidR="00673FD0" w:rsidRDefault="00673FD0" w:rsidP="00511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DF58" w14:textId="77777777" w:rsidR="005F3235" w:rsidRDefault="005F3235"/>
  <w:tbl>
    <w:tblPr>
      <w:tblStyle w:val="TableGrid"/>
      <w:tblW w:w="198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1109"/>
    </w:tblGrid>
    <w:tr w:rsidR="000A1F41" w14:paraId="35118005" w14:textId="77777777" w:rsidTr="000A1F41">
      <w:trPr>
        <w:jc w:val="right"/>
      </w:trPr>
      <w:tc>
        <w:tcPr>
          <w:tcW w:w="876" w:type="dxa"/>
        </w:tcPr>
        <w:p w14:paraId="532B3664" w14:textId="77777777" w:rsidR="000A1F41" w:rsidRDefault="000A1F41">
          <w:pPr>
            <w:pStyle w:val="Header"/>
            <w:jc w:val="center"/>
          </w:pPr>
          <w:r>
            <w:rPr>
              <w:noProof/>
              <w:lang w:val="en-IN" w:eastAsia="en-IN" w:bidi="hi-IN"/>
            </w:rPr>
            <w:drawing>
              <wp:anchor distT="0" distB="0" distL="0" distR="0" simplePos="0" relativeHeight="251667968" behindDoc="0" locked="0" layoutInCell="1" allowOverlap="1" wp14:anchorId="086B62B5" wp14:editId="1AB66BF5">
                <wp:simplePos x="0" y="0"/>
                <wp:positionH relativeFrom="page">
                  <wp:posOffset>-4622165</wp:posOffset>
                </wp:positionH>
                <wp:positionV relativeFrom="paragraph">
                  <wp:posOffset>-49990</wp:posOffset>
                </wp:positionV>
                <wp:extent cx="697230" cy="84709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84709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IN" w:eastAsia="en-IN" w:bidi="hi-IN"/>
            </w:rPr>
            <w:drawing>
              <wp:inline distT="0" distB="0" distL="0" distR="0" wp14:anchorId="6358644D" wp14:editId="510CD70E">
                <wp:extent cx="342900" cy="2990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299085"/>
                        </a:xfrm>
                        <a:prstGeom prst="rect">
                          <a:avLst/>
                        </a:prstGeom>
                        <a:noFill/>
                        <a:ln>
                          <a:noFill/>
                        </a:ln>
                      </pic:spPr>
                    </pic:pic>
                  </a:graphicData>
                </a:graphic>
              </wp:inline>
            </w:drawing>
          </w:r>
        </w:p>
        <w:p w14:paraId="3BD28B3F" w14:textId="77777777" w:rsidR="000A1F41" w:rsidRDefault="000A1F41">
          <w:pPr>
            <w:pStyle w:val="Header"/>
            <w:jc w:val="center"/>
          </w:pPr>
        </w:p>
        <w:p w14:paraId="1734BF77" w14:textId="77777777" w:rsidR="000A1F41" w:rsidRDefault="000A1F41">
          <w:pPr>
            <w:pStyle w:val="Header"/>
            <w:jc w:val="center"/>
          </w:pPr>
        </w:p>
        <w:p w14:paraId="5DA1E7F5" w14:textId="77777777" w:rsidR="000A1F41" w:rsidRDefault="000A1F41">
          <w:pPr>
            <w:pStyle w:val="Header"/>
            <w:jc w:val="center"/>
          </w:pPr>
        </w:p>
      </w:tc>
      <w:tc>
        <w:tcPr>
          <w:tcW w:w="1109" w:type="dxa"/>
          <w:hideMark/>
        </w:tcPr>
        <w:p w14:paraId="274C96E5" w14:textId="77777777" w:rsidR="000A1F41" w:rsidRDefault="000A1F41">
          <w:pPr>
            <w:pStyle w:val="Header"/>
            <w:rPr>
              <w:b/>
              <w:color w:val="002060"/>
              <w:sz w:val="22"/>
              <w:szCs w:val="22"/>
            </w:rPr>
          </w:pPr>
          <w:r>
            <w:rPr>
              <w:b/>
              <w:color w:val="002060"/>
              <w:sz w:val="22"/>
              <w:szCs w:val="22"/>
            </w:rPr>
            <w:t xml:space="preserve">ASHOK </w:t>
          </w:r>
        </w:p>
        <w:p w14:paraId="40459074" w14:textId="77777777" w:rsidR="000A1F41" w:rsidRDefault="000A1F41">
          <w:pPr>
            <w:pStyle w:val="Header"/>
            <w:rPr>
              <w:b/>
              <w:color w:val="002060"/>
              <w:w w:val="85"/>
              <w:sz w:val="22"/>
              <w:szCs w:val="22"/>
            </w:rPr>
          </w:pPr>
          <w:r>
            <w:rPr>
              <w:b/>
              <w:color w:val="002060"/>
              <w:w w:val="85"/>
              <w:sz w:val="22"/>
              <w:szCs w:val="22"/>
            </w:rPr>
            <w:t xml:space="preserve">PIRAMAL </w:t>
          </w:r>
        </w:p>
        <w:p w14:paraId="47C393FF" w14:textId="77777777" w:rsidR="000A1F41" w:rsidRDefault="000A1F41">
          <w:pPr>
            <w:pStyle w:val="Header"/>
          </w:pPr>
          <w:r>
            <w:rPr>
              <w:b/>
              <w:color w:val="002060"/>
              <w:w w:val="90"/>
              <w:sz w:val="22"/>
              <w:szCs w:val="22"/>
            </w:rPr>
            <w:t>GROUP</w:t>
          </w:r>
        </w:p>
      </w:tc>
    </w:tr>
  </w:tbl>
  <w:p w14:paraId="7B69063F" w14:textId="77777777" w:rsidR="000A1F41" w:rsidRDefault="000A1F41" w:rsidP="000A1F41">
    <w:pPr>
      <w:pStyle w:val="Header"/>
    </w:pPr>
  </w:p>
  <w:p w14:paraId="07219534" w14:textId="77777777" w:rsidR="00843B8E" w:rsidRPr="000A1F41" w:rsidRDefault="00843B8E" w:rsidP="000A1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37B"/>
    <w:multiLevelType w:val="hybridMultilevel"/>
    <w:tmpl w:val="75DCD5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E5A0C42"/>
    <w:multiLevelType w:val="hybridMultilevel"/>
    <w:tmpl w:val="CEEA71F4"/>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23496998"/>
    <w:multiLevelType w:val="hybridMultilevel"/>
    <w:tmpl w:val="570C0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C67FBF"/>
    <w:multiLevelType w:val="hybridMultilevel"/>
    <w:tmpl w:val="8BFA6954"/>
    <w:lvl w:ilvl="0" w:tplc="577A3FA6">
      <w:start w:val="1"/>
      <w:numFmt w:val="decimal"/>
      <w:lvlText w:val="%1)"/>
      <w:lvlJc w:val="left"/>
      <w:pPr>
        <w:ind w:left="144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25171455"/>
    <w:multiLevelType w:val="hybridMultilevel"/>
    <w:tmpl w:val="442254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97A73E7"/>
    <w:multiLevelType w:val="hybridMultilevel"/>
    <w:tmpl w:val="5D3067F8"/>
    <w:lvl w:ilvl="0" w:tplc="9A60EB0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64F43DC1"/>
    <w:multiLevelType w:val="hybridMultilevel"/>
    <w:tmpl w:val="B56090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782388"/>
    <w:multiLevelType w:val="hybridMultilevel"/>
    <w:tmpl w:val="BBE6E9F4"/>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50647205">
    <w:abstractNumId w:val="2"/>
  </w:num>
  <w:num w:numId="2" w16cid:durableId="358093779">
    <w:abstractNumId w:val="4"/>
  </w:num>
  <w:num w:numId="3" w16cid:durableId="943030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456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3779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4557931">
    <w:abstractNumId w:val="6"/>
  </w:num>
  <w:num w:numId="7" w16cid:durableId="681131814">
    <w:abstractNumId w:val="0"/>
  </w:num>
  <w:num w:numId="8" w16cid:durableId="1300068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CC0"/>
    <w:rsid w:val="00001C67"/>
    <w:rsid w:val="000314E1"/>
    <w:rsid w:val="000467DB"/>
    <w:rsid w:val="000661F1"/>
    <w:rsid w:val="00073669"/>
    <w:rsid w:val="000764C1"/>
    <w:rsid w:val="000821DF"/>
    <w:rsid w:val="000A00D5"/>
    <w:rsid w:val="000A1F41"/>
    <w:rsid w:val="000B0671"/>
    <w:rsid w:val="000D0535"/>
    <w:rsid w:val="001066E4"/>
    <w:rsid w:val="00124373"/>
    <w:rsid w:val="00165DEC"/>
    <w:rsid w:val="00170CA2"/>
    <w:rsid w:val="00174F59"/>
    <w:rsid w:val="00187D63"/>
    <w:rsid w:val="001A01E5"/>
    <w:rsid w:val="001A1F97"/>
    <w:rsid w:val="001A63D7"/>
    <w:rsid w:val="001B68A6"/>
    <w:rsid w:val="001C68B6"/>
    <w:rsid w:val="001E7F64"/>
    <w:rsid w:val="001F7D33"/>
    <w:rsid w:val="00200E22"/>
    <w:rsid w:val="00201CAD"/>
    <w:rsid w:val="00216B23"/>
    <w:rsid w:val="002311D9"/>
    <w:rsid w:val="00233D34"/>
    <w:rsid w:val="0024426A"/>
    <w:rsid w:val="00271421"/>
    <w:rsid w:val="002903CA"/>
    <w:rsid w:val="002A1493"/>
    <w:rsid w:val="002A19C9"/>
    <w:rsid w:val="002A4160"/>
    <w:rsid w:val="002B0F63"/>
    <w:rsid w:val="002D6374"/>
    <w:rsid w:val="002F3858"/>
    <w:rsid w:val="002F767C"/>
    <w:rsid w:val="0031589C"/>
    <w:rsid w:val="00345E5D"/>
    <w:rsid w:val="0036444A"/>
    <w:rsid w:val="00385FA7"/>
    <w:rsid w:val="003A48BB"/>
    <w:rsid w:val="003B03F7"/>
    <w:rsid w:val="003B6628"/>
    <w:rsid w:val="003C0460"/>
    <w:rsid w:val="003D03ED"/>
    <w:rsid w:val="003D678D"/>
    <w:rsid w:val="004058D0"/>
    <w:rsid w:val="00430CB9"/>
    <w:rsid w:val="00445F1E"/>
    <w:rsid w:val="00453D5B"/>
    <w:rsid w:val="00456CE8"/>
    <w:rsid w:val="00463651"/>
    <w:rsid w:val="00465E36"/>
    <w:rsid w:val="004776D8"/>
    <w:rsid w:val="0048354A"/>
    <w:rsid w:val="00493C41"/>
    <w:rsid w:val="004C7BD1"/>
    <w:rsid w:val="004D44B5"/>
    <w:rsid w:val="004F0399"/>
    <w:rsid w:val="004F188C"/>
    <w:rsid w:val="0050342B"/>
    <w:rsid w:val="00511841"/>
    <w:rsid w:val="00513938"/>
    <w:rsid w:val="0053777C"/>
    <w:rsid w:val="00545347"/>
    <w:rsid w:val="00554CF8"/>
    <w:rsid w:val="005667F6"/>
    <w:rsid w:val="00572848"/>
    <w:rsid w:val="005A2C17"/>
    <w:rsid w:val="005C08D1"/>
    <w:rsid w:val="005C0978"/>
    <w:rsid w:val="005E7C1B"/>
    <w:rsid w:val="005F3235"/>
    <w:rsid w:val="00623647"/>
    <w:rsid w:val="00643819"/>
    <w:rsid w:val="00644133"/>
    <w:rsid w:val="00657C7A"/>
    <w:rsid w:val="00661625"/>
    <w:rsid w:val="006665B2"/>
    <w:rsid w:val="00673FD0"/>
    <w:rsid w:val="0067456E"/>
    <w:rsid w:val="006B0D26"/>
    <w:rsid w:val="006D2BAF"/>
    <w:rsid w:val="006D3168"/>
    <w:rsid w:val="006E68EF"/>
    <w:rsid w:val="006E7C1A"/>
    <w:rsid w:val="006F1540"/>
    <w:rsid w:val="006F26E5"/>
    <w:rsid w:val="006F2CA8"/>
    <w:rsid w:val="0070653A"/>
    <w:rsid w:val="00730BCB"/>
    <w:rsid w:val="0073393D"/>
    <w:rsid w:val="00734476"/>
    <w:rsid w:val="00763869"/>
    <w:rsid w:val="007A3F6B"/>
    <w:rsid w:val="007A5844"/>
    <w:rsid w:val="007B17D8"/>
    <w:rsid w:val="007B65D0"/>
    <w:rsid w:val="007C5B83"/>
    <w:rsid w:val="007C67AF"/>
    <w:rsid w:val="007D0ECC"/>
    <w:rsid w:val="007D71A4"/>
    <w:rsid w:val="007F555B"/>
    <w:rsid w:val="00804714"/>
    <w:rsid w:val="00812D01"/>
    <w:rsid w:val="008154AE"/>
    <w:rsid w:val="0082167D"/>
    <w:rsid w:val="00827C2A"/>
    <w:rsid w:val="008333CF"/>
    <w:rsid w:val="00835880"/>
    <w:rsid w:val="00843B8E"/>
    <w:rsid w:val="00872570"/>
    <w:rsid w:val="00887870"/>
    <w:rsid w:val="008A16D8"/>
    <w:rsid w:val="008D1E11"/>
    <w:rsid w:val="008D31AB"/>
    <w:rsid w:val="008E6E1F"/>
    <w:rsid w:val="008F111A"/>
    <w:rsid w:val="009068E9"/>
    <w:rsid w:val="00922FE4"/>
    <w:rsid w:val="0092339B"/>
    <w:rsid w:val="00932AED"/>
    <w:rsid w:val="00954A7A"/>
    <w:rsid w:val="009738FE"/>
    <w:rsid w:val="0097439D"/>
    <w:rsid w:val="009B470D"/>
    <w:rsid w:val="009C1082"/>
    <w:rsid w:val="009C30F7"/>
    <w:rsid w:val="009D4FA8"/>
    <w:rsid w:val="009E03C5"/>
    <w:rsid w:val="00A04EDA"/>
    <w:rsid w:val="00A1012F"/>
    <w:rsid w:val="00A64529"/>
    <w:rsid w:val="00A64FB2"/>
    <w:rsid w:val="00A7626F"/>
    <w:rsid w:val="00A835D0"/>
    <w:rsid w:val="00A85FBC"/>
    <w:rsid w:val="00A86CC0"/>
    <w:rsid w:val="00AA626D"/>
    <w:rsid w:val="00AC41DE"/>
    <w:rsid w:val="00AC4813"/>
    <w:rsid w:val="00AE1891"/>
    <w:rsid w:val="00AE261E"/>
    <w:rsid w:val="00AF1618"/>
    <w:rsid w:val="00B009F2"/>
    <w:rsid w:val="00B01EC6"/>
    <w:rsid w:val="00B1769F"/>
    <w:rsid w:val="00BA3F14"/>
    <w:rsid w:val="00BA58BB"/>
    <w:rsid w:val="00BA6F9A"/>
    <w:rsid w:val="00BD6C43"/>
    <w:rsid w:val="00BF14C3"/>
    <w:rsid w:val="00C51615"/>
    <w:rsid w:val="00CA4101"/>
    <w:rsid w:val="00CB4FA9"/>
    <w:rsid w:val="00CB5C80"/>
    <w:rsid w:val="00CD13EE"/>
    <w:rsid w:val="00CE08E2"/>
    <w:rsid w:val="00D029A0"/>
    <w:rsid w:val="00D0729F"/>
    <w:rsid w:val="00D14E6D"/>
    <w:rsid w:val="00D3212D"/>
    <w:rsid w:val="00D64EB8"/>
    <w:rsid w:val="00DD577F"/>
    <w:rsid w:val="00E0419D"/>
    <w:rsid w:val="00E13758"/>
    <w:rsid w:val="00E16BF8"/>
    <w:rsid w:val="00E340D8"/>
    <w:rsid w:val="00EA2576"/>
    <w:rsid w:val="00EB3D97"/>
    <w:rsid w:val="00EB7DB8"/>
    <w:rsid w:val="00EC10B5"/>
    <w:rsid w:val="00F065A2"/>
    <w:rsid w:val="00F101D8"/>
    <w:rsid w:val="00F1105A"/>
    <w:rsid w:val="00F11FB9"/>
    <w:rsid w:val="00F1404A"/>
    <w:rsid w:val="00F309C3"/>
    <w:rsid w:val="00F35C5E"/>
    <w:rsid w:val="00F40CB5"/>
    <w:rsid w:val="00F40DCF"/>
    <w:rsid w:val="00F433DB"/>
    <w:rsid w:val="00F5354A"/>
    <w:rsid w:val="00F539F0"/>
    <w:rsid w:val="00F64836"/>
    <w:rsid w:val="00F72C3B"/>
    <w:rsid w:val="00F841C9"/>
    <w:rsid w:val="00F87EEA"/>
    <w:rsid w:val="00F97D30"/>
    <w:rsid w:val="00FC4874"/>
    <w:rsid w:val="00FC52FB"/>
    <w:rsid w:val="00FD1085"/>
    <w:rsid w:val="00FD6CC4"/>
    <w:rsid w:val="00FE4A35"/>
    <w:rsid w:val="00FF50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5627"/>
  <w15:docId w15:val="{30B354E0-95E4-43D9-BDFB-12F0AFE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00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25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35"/>
    <w:pPr>
      <w:ind w:left="720"/>
      <w:contextualSpacing/>
    </w:pPr>
  </w:style>
  <w:style w:type="paragraph" w:styleId="Header">
    <w:name w:val="header"/>
    <w:basedOn w:val="Normal"/>
    <w:link w:val="HeaderChar"/>
    <w:uiPriority w:val="99"/>
    <w:unhideWhenUsed/>
    <w:rsid w:val="00511841"/>
    <w:pPr>
      <w:tabs>
        <w:tab w:val="center" w:pos="4513"/>
        <w:tab w:val="right" w:pos="9026"/>
      </w:tabs>
    </w:pPr>
  </w:style>
  <w:style w:type="character" w:customStyle="1" w:styleId="HeaderChar">
    <w:name w:val="Header Char"/>
    <w:basedOn w:val="DefaultParagraphFont"/>
    <w:link w:val="Header"/>
    <w:uiPriority w:val="99"/>
    <w:rsid w:val="005118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1841"/>
    <w:pPr>
      <w:tabs>
        <w:tab w:val="center" w:pos="4513"/>
        <w:tab w:val="right" w:pos="9026"/>
      </w:tabs>
    </w:pPr>
  </w:style>
  <w:style w:type="character" w:customStyle="1" w:styleId="FooterChar">
    <w:name w:val="Footer Char"/>
    <w:basedOn w:val="DefaultParagraphFont"/>
    <w:link w:val="Footer"/>
    <w:uiPriority w:val="99"/>
    <w:rsid w:val="005118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1841"/>
    <w:rPr>
      <w:rFonts w:ascii="Tahoma" w:hAnsi="Tahoma" w:cs="Tahoma"/>
      <w:sz w:val="16"/>
      <w:szCs w:val="16"/>
    </w:rPr>
  </w:style>
  <w:style w:type="character" w:customStyle="1" w:styleId="BalloonTextChar">
    <w:name w:val="Balloon Text Char"/>
    <w:basedOn w:val="DefaultParagraphFont"/>
    <w:link w:val="BalloonText"/>
    <w:uiPriority w:val="99"/>
    <w:semiHidden/>
    <w:rsid w:val="00511841"/>
    <w:rPr>
      <w:rFonts w:ascii="Tahoma" w:eastAsia="Times New Roman" w:hAnsi="Tahoma" w:cs="Tahoma"/>
      <w:sz w:val="16"/>
      <w:szCs w:val="16"/>
      <w:lang w:val="en-US"/>
    </w:rPr>
  </w:style>
  <w:style w:type="paragraph" w:styleId="BodyText">
    <w:name w:val="Body Text"/>
    <w:basedOn w:val="Normal"/>
    <w:link w:val="BodyTextChar"/>
    <w:uiPriority w:val="1"/>
    <w:qFormat/>
    <w:rsid w:val="00AE1891"/>
    <w:pPr>
      <w:widowControl w:val="0"/>
      <w:autoSpaceDE w:val="0"/>
      <w:autoSpaceDN w:val="0"/>
    </w:pPr>
    <w:rPr>
      <w:sz w:val="25"/>
      <w:szCs w:val="25"/>
    </w:rPr>
  </w:style>
  <w:style w:type="character" w:customStyle="1" w:styleId="BodyTextChar">
    <w:name w:val="Body Text Char"/>
    <w:basedOn w:val="DefaultParagraphFont"/>
    <w:link w:val="BodyText"/>
    <w:uiPriority w:val="1"/>
    <w:rsid w:val="00AE1891"/>
    <w:rPr>
      <w:rFonts w:ascii="Times New Roman" w:eastAsia="Times New Roman" w:hAnsi="Times New Roman" w:cs="Times New Roman"/>
      <w:sz w:val="25"/>
      <w:szCs w:val="25"/>
      <w:lang w:val="en-US"/>
    </w:rPr>
  </w:style>
  <w:style w:type="character" w:styleId="Hyperlink">
    <w:name w:val="Hyperlink"/>
    <w:basedOn w:val="DefaultParagraphFont"/>
    <w:uiPriority w:val="99"/>
    <w:unhideWhenUsed/>
    <w:rsid w:val="00644133"/>
    <w:rPr>
      <w:color w:val="0000FF" w:themeColor="hyperlink"/>
      <w:u w:val="single"/>
    </w:rPr>
  </w:style>
  <w:style w:type="character" w:customStyle="1" w:styleId="Heading2Char">
    <w:name w:val="Heading 2 Char"/>
    <w:basedOn w:val="DefaultParagraphFont"/>
    <w:link w:val="Heading2"/>
    <w:uiPriority w:val="9"/>
    <w:rsid w:val="00EA2576"/>
    <w:rPr>
      <w:rFonts w:asciiTheme="majorHAnsi" w:eastAsiaTheme="majorEastAsia" w:hAnsiTheme="majorHAnsi" w:cstheme="majorBidi"/>
      <w:b/>
      <w:bCs/>
      <w:color w:val="4F81BD" w:themeColor="accent1"/>
      <w:sz w:val="26"/>
      <w:szCs w:val="26"/>
      <w:lang w:val="en-US"/>
    </w:rPr>
  </w:style>
  <w:style w:type="paragraph" w:styleId="BodyTextIndent">
    <w:name w:val="Body Text Indent"/>
    <w:basedOn w:val="Normal"/>
    <w:link w:val="BodyTextIndentChar"/>
    <w:uiPriority w:val="99"/>
    <w:semiHidden/>
    <w:unhideWhenUsed/>
    <w:rsid w:val="007F555B"/>
    <w:pPr>
      <w:spacing w:after="120"/>
      <w:ind w:left="283"/>
    </w:pPr>
  </w:style>
  <w:style w:type="character" w:customStyle="1" w:styleId="BodyTextIndentChar">
    <w:name w:val="Body Text Indent Char"/>
    <w:basedOn w:val="DefaultParagraphFont"/>
    <w:link w:val="BodyTextIndent"/>
    <w:uiPriority w:val="99"/>
    <w:semiHidden/>
    <w:rsid w:val="007F555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009F2"/>
    <w:rPr>
      <w:rFonts w:asciiTheme="majorHAnsi" w:eastAsiaTheme="majorEastAsia" w:hAnsiTheme="majorHAnsi" w:cstheme="majorBidi"/>
      <w:b/>
      <w:bCs/>
      <w:color w:val="365F91" w:themeColor="accent1" w:themeShade="BF"/>
      <w:sz w:val="28"/>
      <w:szCs w:val="28"/>
      <w:lang w:val="en-US"/>
    </w:rPr>
  </w:style>
  <w:style w:type="character" w:styleId="Emphasis">
    <w:name w:val="Emphasis"/>
    <w:basedOn w:val="DefaultParagraphFont"/>
    <w:qFormat/>
    <w:rsid w:val="00EB3D97"/>
    <w:rPr>
      <w:i/>
      <w:iCs/>
    </w:rPr>
  </w:style>
  <w:style w:type="paragraph" w:customStyle="1" w:styleId="xmsonormal">
    <w:name w:val="x_msonormal"/>
    <w:basedOn w:val="Normal"/>
    <w:rsid w:val="006F26E5"/>
    <w:rPr>
      <w:rFonts w:ascii="Calibri" w:eastAsiaTheme="minorHAnsi" w:hAnsi="Calibri" w:cs="Calibri"/>
      <w:sz w:val="22"/>
      <w:szCs w:val="22"/>
    </w:rPr>
  </w:style>
  <w:style w:type="paragraph" w:customStyle="1" w:styleId="xxmsonormal">
    <w:name w:val="x_xmsonormal"/>
    <w:basedOn w:val="Normal"/>
    <w:rsid w:val="006F2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F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41">
      <w:bodyDiv w:val="1"/>
      <w:marLeft w:val="0"/>
      <w:marRight w:val="0"/>
      <w:marTop w:val="0"/>
      <w:marBottom w:val="0"/>
      <w:divBdr>
        <w:top w:val="none" w:sz="0" w:space="0" w:color="auto"/>
        <w:left w:val="none" w:sz="0" w:space="0" w:color="auto"/>
        <w:bottom w:val="none" w:sz="0" w:space="0" w:color="auto"/>
        <w:right w:val="none" w:sz="0" w:space="0" w:color="auto"/>
      </w:divBdr>
    </w:div>
    <w:div w:id="499278327">
      <w:bodyDiv w:val="1"/>
      <w:marLeft w:val="0"/>
      <w:marRight w:val="0"/>
      <w:marTop w:val="0"/>
      <w:marBottom w:val="0"/>
      <w:divBdr>
        <w:top w:val="none" w:sz="0" w:space="0" w:color="auto"/>
        <w:left w:val="none" w:sz="0" w:space="0" w:color="auto"/>
        <w:bottom w:val="none" w:sz="0" w:space="0" w:color="auto"/>
        <w:right w:val="none" w:sz="0" w:space="0" w:color="auto"/>
      </w:divBdr>
    </w:div>
    <w:div w:id="730540864">
      <w:bodyDiv w:val="1"/>
      <w:marLeft w:val="0"/>
      <w:marRight w:val="0"/>
      <w:marTop w:val="0"/>
      <w:marBottom w:val="0"/>
      <w:divBdr>
        <w:top w:val="none" w:sz="0" w:space="0" w:color="auto"/>
        <w:left w:val="none" w:sz="0" w:space="0" w:color="auto"/>
        <w:bottom w:val="none" w:sz="0" w:space="0" w:color="auto"/>
        <w:right w:val="none" w:sz="0" w:space="0" w:color="auto"/>
      </w:divBdr>
    </w:div>
    <w:div w:id="731268972">
      <w:bodyDiv w:val="1"/>
      <w:marLeft w:val="0"/>
      <w:marRight w:val="0"/>
      <w:marTop w:val="0"/>
      <w:marBottom w:val="0"/>
      <w:divBdr>
        <w:top w:val="none" w:sz="0" w:space="0" w:color="auto"/>
        <w:left w:val="none" w:sz="0" w:space="0" w:color="auto"/>
        <w:bottom w:val="none" w:sz="0" w:space="0" w:color="auto"/>
        <w:right w:val="none" w:sz="0" w:space="0" w:color="auto"/>
      </w:divBdr>
    </w:div>
    <w:div w:id="773015118">
      <w:bodyDiv w:val="1"/>
      <w:marLeft w:val="0"/>
      <w:marRight w:val="0"/>
      <w:marTop w:val="0"/>
      <w:marBottom w:val="0"/>
      <w:divBdr>
        <w:top w:val="none" w:sz="0" w:space="0" w:color="auto"/>
        <w:left w:val="none" w:sz="0" w:space="0" w:color="auto"/>
        <w:bottom w:val="none" w:sz="0" w:space="0" w:color="auto"/>
        <w:right w:val="none" w:sz="0" w:space="0" w:color="auto"/>
      </w:divBdr>
    </w:div>
    <w:div w:id="898203043">
      <w:bodyDiv w:val="1"/>
      <w:marLeft w:val="0"/>
      <w:marRight w:val="0"/>
      <w:marTop w:val="0"/>
      <w:marBottom w:val="0"/>
      <w:divBdr>
        <w:top w:val="none" w:sz="0" w:space="0" w:color="auto"/>
        <w:left w:val="none" w:sz="0" w:space="0" w:color="auto"/>
        <w:bottom w:val="none" w:sz="0" w:space="0" w:color="auto"/>
        <w:right w:val="none" w:sz="0" w:space="0" w:color="auto"/>
      </w:divBdr>
    </w:div>
    <w:div w:id="918247292">
      <w:bodyDiv w:val="1"/>
      <w:marLeft w:val="0"/>
      <w:marRight w:val="0"/>
      <w:marTop w:val="0"/>
      <w:marBottom w:val="0"/>
      <w:divBdr>
        <w:top w:val="none" w:sz="0" w:space="0" w:color="auto"/>
        <w:left w:val="none" w:sz="0" w:space="0" w:color="auto"/>
        <w:bottom w:val="none" w:sz="0" w:space="0" w:color="auto"/>
        <w:right w:val="none" w:sz="0" w:space="0" w:color="auto"/>
      </w:divBdr>
    </w:div>
    <w:div w:id="1078214145">
      <w:bodyDiv w:val="1"/>
      <w:marLeft w:val="0"/>
      <w:marRight w:val="0"/>
      <w:marTop w:val="0"/>
      <w:marBottom w:val="0"/>
      <w:divBdr>
        <w:top w:val="none" w:sz="0" w:space="0" w:color="auto"/>
        <w:left w:val="none" w:sz="0" w:space="0" w:color="auto"/>
        <w:bottom w:val="none" w:sz="0" w:space="0" w:color="auto"/>
        <w:right w:val="none" w:sz="0" w:space="0" w:color="auto"/>
      </w:divBdr>
    </w:div>
    <w:div w:id="1132601880">
      <w:bodyDiv w:val="1"/>
      <w:marLeft w:val="0"/>
      <w:marRight w:val="0"/>
      <w:marTop w:val="0"/>
      <w:marBottom w:val="0"/>
      <w:divBdr>
        <w:top w:val="none" w:sz="0" w:space="0" w:color="auto"/>
        <w:left w:val="none" w:sz="0" w:space="0" w:color="auto"/>
        <w:bottom w:val="none" w:sz="0" w:space="0" w:color="auto"/>
        <w:right w:val="none" w:sz="0" w:space="0" w:color="auto"/>
      </w:divBdr>
    </w:div>
    <w:div w:id="1149437344">
      <w:bodyDiv w:val="1"/>
      <w:marLeft w:val="0"/>
      <w:marRight w:val="0"/>
      <w:marTop w:val="0"/>
      <w:marBottom w:val="0"/>
      <w:divBdr>
        <w:top w:val="none" w:sz="0" w:space="0" w:color="auto"/>
        <w:left w:val="none" w:sz="0" w:space="0" w:color="auto"/>
        <w:bottom w:val="none" w:sz="0" w:space="0" w:color="auto"/>
        <w:right w:val="none" w:sz="0" w:space="0" w:color="auto"/>
      </w:divBdr>
    </w:div>
    <w:div w:id="1186948055">
      <w:bodyDiv w:val="1"/>
      <w:marLeft w:val="0"/>
      <w:marRight w:val="0"/>
      <w:marTop w:val="0"/>
      <w:marBottom w:val="0"/>
      <w:divBdr>
        <w:top w:val="none" w:sz="0" w:space="0" w:color="auto"/>
        <w:left w:val="none" w:sz="0" w:space="0" w:color="auto"/>
        <w:bottom w:val="none" w:sz="0" w:space="0" w:color="auto"/>
        <w:right w:val="none" w:sz="0" w:space="0" w:color="auto"/>
      </w:divBdr>
    </w:div>
    <w:div w:id="1367755593">
      <w:bodyDiv w:val="1"/>
      <w:marLeft w:val="0"/>
      <w:marRight w:val="0"/>
      <w:marTop w:val="0"/>
      <w:marBottom w:val="0"/>
      <w:divBdr>
        <w:top w:val="none" w:sz="0" w:space="0" w:color="auto"/>
        <w:left w:val="none" w:sz="0" w:space="0" w:color="auto"/>
        <w:bottom w:val="none" w:sz="0" w:space="0" w:color="auto"/>
        <w:right w:val="none" w:sz="0" w:space="0" w:color="auto"/>
      </w:divBdr>
    </w:div>
    <w:div w:id="1521822205">
      <w:bodyDiv w:val="1"/>
      <w:marLeft w:val="0"/>
      <w:marRight w:val="0"/>
      <w:marTop w:val="0"/>
      <w:marBottom w:val="0"/>
      <w:divBdr>
        <w:top w:val="none" w:sz="0" w:space="0" w:color="auto"/>
        <w:left w:val="none" w:sz="0" w:space="0" w:color="auto"/>
        <w:bottom w:val="none" w:sz="0" w:space="0" w:color="auto"/>
        <w:right w:val="none" w:sz="0" w:space="0" w:color="auto"/>
      </w:divBdr>
    </w:div>
    <w:div w:id="1547986694">
      <w:bodyDiv w:val="1"/>
      <w:marLeft w:val="0"/>
      <w:marRight w:val="0"/>
      <w:marTop w:val="0"/>
      <w:marBottom w:val="0"/>
      <w:divBdr>
        <w:top w:val="none" w:sz="0" w:space="0" w:color="auto"/>
        <w:left w:val="none" w:sz="0" w:space="0" w:color="auto"/>
        <w:bottom w:val="none" w:sz="0" w:space="0" w:color="auto"/>
        <w:right w:val="none" w:sz="0" w:space="0" w:color="auto"/>
      </w:divBdr>
    </w:div>
    <w:div w:id="1628773754">
      <w:bodyDiv w:val="1"/>
      <w:marLeft w:val="0"/>
      <w:marRight w:val="0"/>
      <w:marTop w:val="0"/>
      <w:marBottom w:val="0"/>
      <w:divBdr>
        <w:top w:val="none" w:sz="0" w:space="0" w:color="auto"/>
        <w:left w:val="none" w:sz="0" w:space="0" w:color="auto"/>
        <w:bottom w:val="none" w:sz="0" w:space="0" w:color="auto"/>
        <w:right w:val="none" w:sz="0" w:space="0" w:color="auto"/>
      </w:divBdr>
    </w:div>
    <w:div w:id="1681079258">
      <w:bodyDiv w:val="1"/>
      <w:marLeft w:val="0"/>
      <w:marRight w:val="0"/>
      <w:marTop w:val="0"/>
      <w:marBottom w:val="0"/>
      <w:divBdr>
        <w:top w:val="none" w:sz="0" w:space="0" w:color="auto"/>
        <w:left w:val="none" w:sz="0" w:space="0" w:color="auto"/>
        <w:bottom w:val="none" w:sz="0" w:space="0" w:color="auto"/>
        <w:right w:val="none" w:sz="0" w:space="0" w:color="auto"/>
      </w:divBdr>
    </w:div>
    <w:div w:id="1700007017">
      <w:bodyDiv w:val="1"/>
      <w:marLeft w:val="0"/>
      <w:marRight w:val="0"/>
      <w:marTop w:val="0"/>
      <w:marBottom w:val="0"/>
      <w:divBdr>
        <w:top w:val="none" w:sz="0" w:space="0" w:color="auto"/>
        <w:left w:val="none" w:sz="0" w:space="0" w:color="auto"/>
        <w:bottom w:val="none" w:sz="0" w:space="0" w:color="auto"/>
        <w:right w:val="none" w:sz="0" w:space="0" w:color="auto"/>
      </w:divBdr>
    </w:div>
    <w:div w:id="1958364931">
      <w:bodyDiv w:val="1"/>
      <w:marLeft w:val="0"/>
      <w:marRight w:val="0"/>
      <w:marTop w:val="0"/>
      <w:marBottom w:val="0"/>
      <w:divBdr>
        <w:top w:val="none" w:sz="0" w:space="0" w:color="auto"/>
        <w:left w:val="none" w:sz="0" w:space="0" w:color="auto"/>
        <w:bottom w:val="none" w:sz="0" w:space="0" w:color="auto"/>
        <w:right w:val="none" w:sz="0" w:space="0" w:color="auto"/>
      </w:divBdr>
    </w:div>
    <w:div w:id="1980380946">
      <w:bodyDiv w:val="1"/>
      <w:marLeft w:val="0"/>
      <w:marRight w:val="0"/>
      <w:marTop w:val="0"/>
      <w:marBottom w:val="0"/>
      <w:divBdr>
        <w:top w:val="none" w:sz="0" w:space="0" w:color="auto"/>
        <w:left w:val="none" w:sz="0" w:space="0" w:color="auto"/>
        <w:bottom w:val="none" w:sz="0" w:space="0" w:color="auto"/>
        <w:right w:val="none" w:sz="0" w:space="0" w:color="auto"/>
      </w:divBdr>
      <w:divsChild>
        <w:div w:id="2133597212">
          <w:marLeft w:val="0"/>
          <w:marRight w:val="0"/>
          <w:marTop w:val="0"/>
          <w:marBottom w:val="0"/>
          <w:divBdr>
            <w:top w:val="none" w:sz="0" w:space="0" w:color="auto"/>
            <w:left w:val="none" w:sz="0" w:space="0" w:color="auto"/>
            <w:bottom w:val="none" w:sz="0" w:space="0" w:color="auto"/>
            <w:right w:val="none" w:sz="0" w:space="0" w:color="auto"/>
          </w:divBdr>
          <w:divsChild>
            <w:div w:id="10736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apc01.safelinks.protection.outlook.com/?url=https*3A*2F*2Fibbi.gov.in*2Fen*2Fhome*2Fdownloads&amp;data=05*7C01*7Cshikha.mohini*40khaitanco.com*7C770f0dc31a8e4db007e908dae70bb90c*7C4e30ff55ee3046c6a82703e4c3eac70c*7C0*7C0*7C638076335223097925*7CUnknown*7CTWFpbGZsb3d8eyJWIjoiMC4wLjAwMDAiLCJQIjoiV2luMzIiLCJBTiI6Ik1haWwiLCJXVCI6Mn0*3D*7C3000*7C*7C*7C&amp;sdata=gmXigV3TOmQLQPVTswyKfpGHi3yDcktgcySe7qOVvOA*3D&amp;reserved=0__;JSUlJSUlJSUlJSUlJSUlJSUlJSUlJQ!!N8Xdb1VRTUMlZeI!gOtpxI9QOd5ltYGbkarBrqgjdVO6gYy7L-b5AdJizWqc-3Ao4EOxLGLQA9xwlvHKIDCVo0kYutpVLrknHaaaH-C946-tUA$" TargetMode="External"/><Relationship Id="rId13" Type="http://schemas.openxmlformats.org/officeDocument/2006/relationships/hyperlink" Target="mailto:morarjeecir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pmorarjee@kpm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arje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9.jpg@01D9ED73.59E174F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rarje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49E9F-0CFB-486B-B6A0-6A932BB6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Manasvi Rajpopat</dc:creator>
  <cp:lastModifiedBy>Arindam Maheshwari</cp:lastModifiedBy>
  <cp:revision>7</cp:revision>
  <cp:lastPrinted>2024-02-05T14:39:00Z</cp:lastPrinted>
  <dcterms:created xsi:type="dcterms:W3CDTF">2024-02-13T05:14:00Z</dcterms:created>
  <dcterms:modified xsi:type="dcterms:W3CDTF">2024-02-13T08:21:00Z</dcterms:modified>
</cp:coreProperties>
</file>